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E573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4D03E91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5B29026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饼干</w:t>
      </w:r>
    </w:p>
    <w:p w14:paraId="68D57D4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B682CA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7100-2015《食品安全国家标准 饼干》、GB 2760-2014《食品安全国家标准 食品添加剂使用标准》等标准。</w:t>
      </w:r>
    </w:p>
    <w:p w14:paraId="380399E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524FE9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1.饼干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山梨酸及其钾盐(以山梨酸计)、铝的残留量(干样品、以Al计)、脱氢乙酸及其钠盐(以脱氢乙酸计)、甜蜜素(以环己基氨基磺酸计)、糖精钠(以糖精计)、苯甲酸及其钠盐(以苯甲酸计)、柠檬黄、日落黄、酸价(以脂肪计)(KOH)、过氧化值(以脂肪计)、二氧化硫残留量、菌落总数、大肠菌群。</w:t>
      </w:r>
    </w:p>
    <w:p w14:paraId="763843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餐饮食品</w:t>
      </w:r>
    </w:p>
    <w:p w14:paraId="427133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5742463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14934-2016《食品安全国家标准 消毒餐(饮)具》等标准。</w:t>
      </w:r>
    </w:p>
    <w:p w14:paraId="0F3DDDF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8BF5F1D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1.复用餐饮具(餐馆自行消毒)抽检项目包括大肠菌群、阴离子合成洗涤剂(以十二烷基苯磺酸钠计)。</w:t>
      </w:r>
    </w:p>
    <w:p w14:paraId="6AC723A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淀粉及淀粉制品</w:t>
      </w:r>
    </w:p>
    <w:p w14:paraId="6A68259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1929FFC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31637-2016《食品安全国家标准 食用淀粉》、GB 2760-2014《食品安全国家标准 食品添加剂使用标准》等标准。</w:t>
      </w:r>
    </w:p>
    <w:p w14:paraId="562CD3D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81142F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淀粉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抽检项目包括铅(以Pb计)、菌落总数、大肠菌群、霉菌和酵母、二氧化硫残留量、脱氢乙酸及其钠盐(以脱氢乙酸计)。</w:t>
      </w:r>
    </w:p>
    <w:p w14:paraId="1D5DA6B7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2.其他淀粉制品抽检项目包括苯甲酸及其钠盐(以苯甲酸计)、山梨酸及其钾盐(以山梨酸计)、二氧化硫残留量。</w:t>
      </w:r>
    </w:p>
    <w:p w14:paraId="15C82ED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豆制品</w:t>
      </w:r>
    </w:p>
    <w:p w14:paraId="73BC5E1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731E72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2712-2014《食品安全国家标准 豆制品》、GB 2762-2022《食品安全国家标准 食品中污染物限量》、GB 2760-2014《食品安全国家标准 食品添加剂使用标准》等标准。</w:t>
      </w:r>
    </w:p>
    <w:p w14:paraId="49D7CE4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50D4E77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1.豆干、豆腐、豆皮等抽检项目包括铅(以Pb计)、苯甲酸及其钠盐(以苯甲酸计)、山梨酸及其钾盐(以山梨酸计)、脱氢乙酸及其钠盐(以脱氢乙酸计)、铝的残留量(干样品、以Al计)。</w:t>
      </w:r>
    </w:p>
    <w:p w14:paraId="413A73D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豆蛋白类制品等抽检项目包括铅(以Pb计)、苯甲酸及其钠盐(以苯甲酸计)、山梨酸及其钾盐(以山梨酸计)、脱氢乙酸及其钠盐(以脱氢乙酸计)、糖精钠(以糖精计)、三氯蔗糖、铝的残留量(干样品、以Al计)、大肠菌群。</w:t>
      </w:r>
    </w:p>
    <w:p w14:paraId="0BDE1D6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蜂产品</w:t>
      </w:r>
    </w:p>
    <w:p w14:paraId="0BA45E5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24F3FB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14963-2011《食品安全国家标准 蜂蜜》、GB 31650.1-2022《食品安全国家标准 食品中41种兽药最大残留限量》、GB 2762-2022《食品安全国家标准 食品中污染物限量》、GB 2760-2014《食品安全国家标准 食品添加剂使用标准》等标准。</w:t>
      </w:r>
    </w:p>
    <w:p w14:paraId="2E51B1E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E2F5FF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蜂蜜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抽检项目包括果糖和葡萄糖、蔗糖、铅(以Pb计)、山梨酸及其钾盐(以山梨酸计)、呋喃西林代谢物、呋喃唑酮代谢物、氧氟沙星、培氟沙星、菌落总数、霉菌计数、嗜渗酵母计数。</w:t>
      </w:r>
    </w:p>
    <w:p w14:paraId="68057CF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糕点</w:t>
      </w:r>
    </w:p>
    <w:p w14:paraId="638686C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6814B94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7099-2015《食品安全国家标准 糕点、面包》、GB 2760-2014《食品安全国家标准 食品添加剂使用标准》等标准。</w:t>
      </w:r>
    </w:p>
    <w:p w14:paraId="5BCFD0B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1365D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苯甲酸及其钠盐(以苯甲酸计)、山梨酸及其钾盐(以山梨酸计)、糖精钠(以糖精计)、甜蜜素(以环己基氨基磺酸计)、安赛蜜、铝的残留量(干样品、以Al计)、丙酸及其钠盐、钙盐(以丙酸计)、脱氢乙酸及其钠盐(以脱氢乙酸计)、丙二醇、柠檬黄、日落黄、喹啉黄、酸价(以脂肪计)(KOH)、过氧化值(以脂肪计)、菌落总数、大肠菌群、霉菌。</w:t>
      </w:r>
    </w:p>
    <w:p w14:paraId="10E158D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罐头</w:t>
      </w:r>
    </w:p>
    <w:p w14:paraId="19E5B4A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CAA886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7098-2015《食品安全国家标准 罐头食品》、GB 2760-2014《食品安全国家标准 食品添加剂使用标准》等标准。</w:t>
      </w:r>
    </w:p>
    <w:p w14:paraId="396FD98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217FE7D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1.畜禽肉类罐头抽检项目包括苯甲酸及其钠盐(以苯甲酸计)、山梨酸及其钾盐(以山梨酸计)、糖精钠(以糖精计)、铅(以Pb计)、镉(以Cd计)、商业无菌。</w:t>
      </w:r>
    </w:p>
    <w:p w14:paraId="14FE11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水产动物类罐头抽检项目包括铅(以Pb计)、无机砷(以As计)、脱氢乙酸及其钠盐(以脱氢乙酸计)、苯甲酸及其钠盐(以苯甲酸计)、山梨酸及其钾盐(以山梨酸计)、糖精钠(以糖精计)、甜蜜素(以环己基氨基磺酸计)、商业无菌。</w:t>
      </w:r>
    </w:p>
    <w:p w14:paraId="2C03A52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酒类</w:t>
      </w:r>
    </w:p>
    <w:p w14:paraId="69E4959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44341F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2757-2012《食品安全国家标准 蒸馏酒及其配制酒》、GB 2760-2014《食品安全国家标准 食品添加剂使用标准》等标准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 w14:paraId="65FFD7D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26B1DF9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1.白酒、白酒(液态)、白酒(原酒)抽检项目包括三氯蔗糖、铅(以Pb计)、甲醇、糖精钠(以糖精计)、甜蜜素(以环己基氨基磺酸计)、安赛蜜、酒精度、氰化物(以HCN计)。</w:t>
      </w:r>
    </w:p>
    <w:p w14:paraId="313865F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九、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粮食加工品</w:t>
      </w:r>
    </w:p>
    <w:p w14:paraId="6AAD5E6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0E760A7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食品添加剂使用标准》等标准。</w:t>
      </w:r>
    </w:p>
    <w:p w14:paraId="19187F9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651D50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1.发酵面制品抽检项目包括苯甲酸及其钠盐(以苯甲酸计)、山梨酸及其钾盐(以山梨酸计)、脱氢乙酸及其钠盐(以脱氢乙酸计)、糖精钠(以糖精计)、甜蜜素(以环己基氨基磺酸计)、安赛蜜。</w:t>
      </w:r>
    </w:p>
    <w:p w14:paraId="3FE97E04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2.生湿面制品抽检项目包括铅(以Pb计)、苯甲酸及其钠盐(以苯甲酸计)、山梨酸及其钾盐(以山梨酸计)、脱氢乙酸及其钠盐(以脱氢乙酸计)、二氧化硫残留量。</w:t>
      </w:r>
    </w:p>
    <w:p w14:paraId="3C316D3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肉制品</w:t>
      </w:r>
    </w:p>
    <w:p w14:paraId="046ABC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B6CC07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抽检依据是整顿办函[2011]1号《食品中可能违法添加的非食用物质和易滥用的食品添加剂品种名单(第五批)》、GB 2762-2022《食品安全国家标准 食品中污染物限量》、GB 2760-2014《食品安全国家标准 食品添加剂使用标准》等标准。</w:t>
      </w:r>
    </w:p>
    <w:p w14:paraId="4A6845C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34943F7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酱卤肉制品抽检项目包括铅(以Pb计)、镉(以Cd计)、铬(以Cr计)、总砷(以As计)、苯甲酸及其钠盐(以苯甲酸计)、山梨酸及其钾盐(以山梨酸计)、脱氢乙酸及其钠盐(以脱氢乙酸计)、纳他霉素、糖精钠(以糖精计)、柠檬黄、日落黄、胭脂红、氯霉素、亚硝酸盐(以亚硝酸钠计)。</w:t>
      </w:r>
    </w:p>
    <w:p w14:paraId="6349E1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乳制品</w:t>
      </w:r>
    </w:p>
    <w:p w14:paraId="711B86C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C43A8D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抽检依据是卫生部、工业和信息化部、农业部、工商总局、质检总局公告2011年第10号《关于三聚氰胺在食品中的限量值的公告》、GB 2762-2022《食品安全国家标准 食品中污染物限量》、GB 2760-2014《食品安全国家标准 食品添加剂使用标准》、GB 25191-2010《食品安全国家标准 调制乳》、GB 25190-2010《食品安全国家标准 灭菌乳》等标准。</w:t>
      </w:r>
    </w:p>
    <w:p w14:paraId="1B8FABA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E6AD7D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灭菌乳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抽检项目包括三聚氰胺、铅(以Pb计)、丙二醇、蛋白质、非脂乳固体、酸度、脂肪、商业无菌。</w:t>
      </w:r>
    </w:p>
    <w:p w14:paraId="284D245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2.调制乳抽检项目包括三聚氰胺、铅(以Pb计)、蛋白质、商业无菌。</w:t>
      </w:r>
    </w:p>
    <w:p w14:paraId="51D6A56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食糖</w:t>
      </w:r>
    </w:p>
    <w:p w14:paraId="529CF68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62444BD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13104-2014《食品安全国家标准 食糖》、GB 2760-2014《食品安全国家标准 食品添加剂使用标准》等标准。</w:t>
      </w:r>
    </w:p>
    <w:p w14:paraId="20D9C2E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7617C11E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绵白糖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抽检项目包括二氧化硫残留量、螨。</w:t>
      </w:r>
    </w:p>
    <w:p w14:paraId="616D4C7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蔬菜制品</w:t>
      </w:r>
    </w:p>
    <w:p w14:paraId="523DC5D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2A2074F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食品添加剂使用标准》、GB 2714-2015《食品安全国家标准 酱腌菜》等标准。</w:t>
      </w:r>
    </w:p>
    <w:p w14:paraId="580D4AE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7B6C8BA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酱腌菜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苯甲酸及其钠盐(以苯甲酸计)、山梨酸及其钾盐(以山梨酸计)、脱氢乙酸及其钠盐(以脱氢乙酸计)、糖精钠(以糖精计)、甜蜜素(以环己基氨基磺酸计)、亚硝酸盐(以NaNO₂计)、二氧化硫残留量、大肠菌群。</w:t>
      </w:r>
    </w:p>
    <w:p w14:paraId="463E4C5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十四、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水果制品</w:t>
      </w:r>
    </w:p>
    <w:p w14:paraId="3B94ED5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DC5C5F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14884-2016《食品安全国家标准 蜜饯》、GB 2760-2014《食品安全国家标准 食品添加剂使用标准》等标准。</w:t>
      </w:r>
    </w:p>
    <w:p w14:paraId="3910BC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7FC23DC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蜜饯类、凉果类、果脯类、话化类、果糕类抽检项目包括铅(以Pb计)、苯甲酸及其钠盐(以苯甲酸计)、山梨酸及其钾盐(以山梨酸计)、脱氢乙酸及其钠盐(以脱氢乙酸计)、糖精钠(以糖精计)、甜蜜素(以环己基氨基磺酸计)、安赛蜜、苋菜红、胭脂红、二氧化硫残留量、菌落总数、霉菌。</w:t>
      </w:r>
    </w:p>
    <w:p w14:paraId="39E9DFA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十五、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糖果制品</w:t>
      </w:r>
    </w:p>
    <w:p w14:paraId="1A7438EA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3E3488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17399-2016《食品安全国家标准 糖果》、GB 2762-2022《食品安全国家标准 食品中污染物限量》、GB 2760-2014《食品安全国家标准 食品添加剂使用标准》等标准。</w:t>
      </w:r>
    </w:p>
    <w:p w14:paraId="4BB8D39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F240AF9"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糖果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抽检项目包括铅(以Pb计)、糖精钠(以糖精计)、甜蜜素(以环己基氨基磺酸计)、二氧化硫残留量、菌落总数、大肠菌群、日落黄、柠檬黄、苋菜红、胭脂红、新红、靛蓝、诱惑红、亮蓝、酸性红、喹啉黄、赤藓红。</w:t>
      </w:r>
    </w:p>
    <w:p w14:paraId="1BC84C5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十六、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调味品</w:t>
      </w:r>
    </w:p>
    <w:p w14:paraId="322023A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4C171F2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抽检依据是SB/T 10416-2007《调味料酒》、GB 2760-2014《食品安全国家标准 食品添加剂使用标准》等标准。</w:t>
      </w:r>
    </w:p>
    <w:p w14:paraId="026EE3B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54819BE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料酒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抽检项目包括氨基酸态氮(以氮计)、苯甲酸及其钠盐(以苯甲酸计)、山梨酸及其钾盐(以山梨酸计)、脱氢乙酸及其钠盐(以脱氢乙酸计)、糖精钠(以糖精计)、三氯蔗糖、甜蜜素(以环己基氨基磺酸计)。</w:t>
      </w:r>
    </w:p>
    <w:p w14:paraId="603558F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十七、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饮料</w:t>
      </w:r>
    </w:p>
    <w:p w14:paraId="33F9990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14C9CF0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19298-2014《食品安全国家标准 包装饮用水》等标准。</w:t>
      </w:r>
    </w:p>
    <w:p w14:paraId="01DF8C4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4A3B5C7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1.其他类饮用水抽检项目包括铅(以Pb计)、总砷(以As计)、镉(以Cd计)、溴酸盐、三氯甲烷、耗氧量(以O₂计)、亚硝酸盐(以NO₂⁻计)、余氯(游离氯)、大肠菌群、铜绿假单胞菌。</w:t>
      </w:r>
    </w:p>
    <w:p w14:paraId="2916802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十八、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 w14:paraId="0616E51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371EEE0B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31650.1-2022《食品安全国家标准 食品中41种兽药最大残留限量》、GB 2763-2021《食品安全国家标准 食品中农药最大残留限量》、GB 2762-2022《食品安全国家标准 食品中污染物限量》、GB 31650-2019《食品安全国家标准 食品中兽药最大残留限量》等标准。</w:t>
      </w:r>
    </w:p>
    <w:p w14:paraId="39B76DE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65435ED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抽检项目包括丙溴磷、克百威、联苯菊酯、三唑磷、2、4-滴和2、4-滴钠盐、苯醚甲环唑、氯唑磷、水胺硫磷。</w:t>
      </w:r>
    </w:p>
    <w:p w14:paraId="0191E1E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大白菜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抽检项目包括镉(以Cd计)、阿维菌素、吡虫啉、毒死蜱、氟虫腈、甲胺磷、甲拌磷、乐果。</w:t>
      </w:r>
    </w:p>
    <w:p w14:paraId="3DE1703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番茄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抽检项目包括镉(以Cd计)、敌敌畏、毒死蜱、腐霉利、甲拌磷、氯氟氰菊酯和高效氯氟氰菊酯、噻虫嗪、烯酰吗啉。</w:t>
      </w:r>
    </w:p>
    <w:p w14:paraId="4E98DED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4.柑、橘抽检项目包括苯醚甲环唑、丙溴磷、克百威、联苯菊酯、三唑磷、水胺硫磷、氯氟氰菊酯和高效氯氟氰菊酯、甲拌磷、2、4-滴和2、4-滴钠盐。</w:t>
      </w:r>
    </w:p>
    <w:p w14:paraId="0326928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胡萝卜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抽检项目包括铅(以Pb计)、毒死蜱、氟虫腈、甲拌磷、氯氟氰菊酯和高效氯氟氰菊酯、噻虫胺、乙酰甲胺磷。</w:t>
      </w:r>
    </w:p>
    <w:p w14:paraId="46425D8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抽检项目包括阿维菌素、哒螨灵、敌敌畏、毒死蜱、甲氨基阿维菌素苯甲酸盐、克百威、噻虫嗪、氧乐果。</w:t>
      </w:r>
    </w:p>
    <w:p w14:paraId="6AF557C2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火龙果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抽检项目包括氟虫腈、甲胺磷、克百威、氧乐果、乙酰甲胺磷。</w:t>
      </w:r>
    </w:p>
    <w:p w14:paraId="444C6B53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抽检项目包括甲硝唑、地美硝唑、氟虫腈、氟苯尼考、甲砜霉素、恩诺沙星、氧氟沙星、甲氧苄啶、多西环素。</w:t>
      </w:r>
    </w:p>
    <w:p w14:paraId="1D7CC91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结球甘蓝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抽检项目包括毒死蜱、甲胺磷、甲基异柳磷、克百威、乐果、灭线磷、噻虫嗪、三唑磷。</w:t>
      </w:r>
    </w:p>
    <w:p w14:paraId="7CB38FA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抽检项目包括镉(以Cd计)、倍硫磷、吡虫啉、啶虫脒、毒死蜱、甲氨基阿维菌素苯甲酸盐、甲拌磷、克百威、噻虫嗪、噻虫胺。</w:t>
      </w:r>
    </w:p>
    <w:p w14:paraId="7E2D8F1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抽检项目包括敌敌畏、毒死蜱、多菌灵、克百威、氯氟氰菊酯和高效氯氟氰菊酯、氧乐果、苯醚甲环唑、咪鲜胺和咪鲜胺锰盐。</w:t>
      </w:r>
    </w:p>
    <w:p w14:paraId="23FF8BE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抽检项目包括铅(以Pb计)、毒死蜱、甲胺磷、甲拌磷、甲基对硫磷、乐果、氯氟氰菊酯和高效氯氟氰菊酯、噻虫嗪。</w:t>
      </w:r>
    </w:p>
    <w:p w14:paraId="75B1409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抽检项目包括吡唑醚菌酯、吡虫啉、乙酰甲胺磷、氧乐果、多菌灵、苯醚甲环唑、戊唑醇、噻虫胺。</w:t>
      </w:r>
    </w:p>
    <w:p w14:paraId="66AC87EA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抽检项目包括敌敌畏、多菌灵、氯吡脲、氧乐果。</w:t>
      </w:r>
    </w:p>
    <w:p w14:paraId="667E805D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抽检项目包括敌敌畏、啶虫脒、毒死蜱、甲拌磷、克百威、氧乐果、三氯杀螨醇。</w:t>
      </w:r>
    </w:p>
    <w:p w14:paraId="3DBB154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抽检项目包括镉(以Cd计)、阿维菌素、吡虫啉、啶虫脒、毒死蜱、氟虫腈、甲氨基阿维菌素苯甲酸盐、氯氟氰菊酯和高效氯氟氰菊酯、氧乐果。</w:t>
      </w:r>
    </w:p>
    <w:p w14:paraId="77166A3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抽检项目包括镉(以Cd计)、毒死蜱、甲氨基阿维菌素苯甲酸盐、甲胺磷、甲拌磷、克百威、噻虫胺、噻虫嗪、氧乐果。</w:t>
      </w:r>
    </w:p>
    <w:p w14:paraId="681CACD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抽检项目包括铅(以Pb计)、镉(以Cd计)、苯醚甲环唑、毒死蜱、甲拌磷、腈菌唑、氯氟氰菊酯和高效氯氟氰菊酯、噻虫胺、氧乐果。</w:t>
      </w:r>
    </w:p>
    <w:p w14:paraId="169EB1E6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山药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抽检项目包括铅(以Pb计)、毒死蜱、克百威、氯氟氰菊酯和高效氯氟氰菊酯、咪鲜胺和咪鲜胺锰盐、涕灭威。</w:t>
      </w:r>
    </w:p>
    <w:p w14:paraId="127A37B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鲜食用菌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抽检项目包括镉(以Cd计)、百菌清、除虫脲、氯氟氰菊酯和高效氯氟氰菊酯、氯氰菊酯和高效氯氰菊酯、咪鲜胺和咪鲜胺锰盐。</w:t>
      </w:r>
    </w:p>
    <w:p w14:paraId="28C7F0C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抽检项目包括氯唑磷、克百威、水胺硫磷、氯氟氰菊酯和高效氯氟氰菊酯、多菌灵、联苯菊酯。</w:t>
      </w:r>
    </w:p>
    <w:p w14:paraId="63458162">
      <w:pPr>
        <w:pStyle w:val="2"/>
        <w:ind w:firstLine="640" w:firstLineChars="200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/>
          <w:sz w:val="32"/>
          <w:szCs w:val="32"/>
          <w:lang w:val="en-US" w:eastAsia="zh-CN"/>
        </w:rPr>
        <w:t>22、姜抽检项目包括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铅(以Pb计)、镉(以Cd计)、吡虫啉、毒死蜱、氯氟氰菊酯和高效氯氟氰菊酯、氯氰菊酯和高效氯氰菊酯、氯唑磷、噻虫嗪、氧乐果、噻虫胺</w:t>
      </w:r>
      <w:r>
        <w:rPr>
          <w:rFonts w:hint="eastAsia" w:ascii="仿宋" w:hAnsi="仿宋" w:cs="仿宋"/>
          <w:b w:val="0"/>
          <w:bCs/>
          <w:sz w:val="32"/>
          <w:szCs w:val="32"/>
          <w:lang w:val="en-US" w:eastAsia="zh-CN"/>
        </w:rPr>
        <w:t>。</w:t>
      </w:r>
    </w:p>
    <w:p w14:paraId="1E9FB02D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5DF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1C24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51C24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4C2922"/>
    <w:rsid w:val="02AB5AF9"/>
    <w:rsid w:val="037356EC"/>
    <w:rsid w:val="03C6494C"/>
    <w:rsid w:val="041328BF"/>
    <w:rsid w:val="04522BEE"/>
    <w:rsid w:val="04A005CC"/>
    <w:rsid w:val="04CF1BCC"/>
    <w:rsid w:val="04D055E9"/>
    <w:rsid w:val="04EE0A3A"/>
    <w:rsid w:val="059A49D0"/>
    <w:rsid w:val="070E02C2"/>
    <w:rsid w:val="07234F90"/>
    <w:rsid w:val="073E4D4D"/>
    <w:rsid w:val="07995C30"/>
    <w:rsid w:val="07AD09E7"/>
    <w:rsid w:val="07CF7F67"/>
    <w:rsid w:val="08072F7E"/>
    <w:rsid w:val="082D50C8"/>
    <w:rsid w:val="0854453D"/>
    <w:rsid w:val="08BF4A0E"/>
    <w:rsid w:val="091A1E59"/>
    <w:rsid w:val="09271C52"/>
    <w:rsid w:val="094743B8"/>
    <w:rsid w:val="09B23C11"/>
    <w:rsid w:val="0A695A2D"/>
    <w:rsid w:val="0A9F4BB5"/>
    <w:rsid w:val="0AEE5262"/>
    <w:rsid w:val="0B242058"/>
    <w:rsid w:val="0B534F80"/>
    <w:rsid w:val="0B5D4C16"/>
    <w:rsid w:val="0B686BBB"/>
    <w:rsid w:val="0BDA6398"/>
    <w:rsid w:val="0C2F1549"/>
    <w:rsid w:val="0C37346C"/>
    <w:rsid w:val="0C692CAD"/>
    <w:rsid w:val="0D3B3F1D"/>
    <w:rsid w:val="0D9261C3"/>
    <w:rsid w:val="0DB6018A"/>
    <w:rsid w:val="0ECD6DF7"/>
    <w:rsid w:val="0EF55501"/>
    <w:rsid w:val="0FCF7AFD"/>
    <w:rsid w:val="0FF85EDB"/>
    <w:rsid w:val="10104EDB"/>
    <w:rsid w:val="102858E0"/>
    <w:rsid w:val="108D53D8"/>
    <w:rsid w:val="10A8619F"/>
    <w:rsid w:val="110874B5"/>
    <w:rsid w:val="115A07AC"/>
    <w:rsid w:val="1166304B"/>
    <w:rsid w:val="11843FEF"/>
    <w:rsid w:val="11BE6AD3"/>
    <w:rsid w:val="12956C69"/>
    <w:rsid w:val="12A81B77"/>
    <w:rsid w:val="12BF4302"/>
    <w:rsid w:val="12C31336"/>
    <w:rsid w:val="137D3ED6"/>
    <w:rsid w:val="138E124B"/>
    <w:rsid w:val="13ED16DB"/>
    <w:rsid w:val="14670547"/>
    <w:rsid w:val="146A5814"/>
    <w:rsid w:val="157D052D"/>
    <w:rsid w:val="15970EC9"/>
    <w:rsid w:val="16285FC1"/>
    <w:rsid w:val="1629525B"/>
    <w:rsid w:val="162D4D4B"/>
    <w:rsid w:val="169F376F"/>
    <w:rsid w:val="16D33FA6"/>
    <w:rsid w:val="1759533F"/>
    <w:rsid w:val="1785110F"/>
    <w:rsid w:val="18F71DA8"/>
    <w:rsid w:val="1900111B"/>
    <w:rsid w:val="19134487"/>
    <w:rsid w:val="19FE255B"/>
    <w:rsid w:val="1A130087"/>
    <w:rsid w:val="1A293A7B"/>
    <w:rsid w:val="1A716EDA"/>
    <w:rsid w:val="1A7D4828"/>
    <w:rsid w:val="1A82152D"/>
    <w:rsid w:val="1A8E2F84"/>
    <w:rsid w:val="1AD95DF9"/>
    <w:rsid w:val="1B31260D"/>
    <w:rsid w:val="1B7350C7"/>
    <w:rsid w:val="1B8A0D75"/>
    <w:rsid w:val="1CB53F15"/>
    <w:rsid w:val="1CC867E6"/>
    <w:rsid w:val="1D1125A5"/>
    <w:rsid w:val="1D593878"/>
    <w:rsid w:val="1DAF6046"/>
    <w:rsid w:val="1E0560B9"/>
    <w:rsid w:val="1E8611E5"/>
    <w:rsid w:val="1E94060B"/>
    <w:rsid w:val="1F240FEC"/>
    <w:rsid w:val="20CB422E"/>
    <w:rsid w:val="20EA0BE3"/>
    <w:rsid w:val="215F5FD5"/>
    <w:rsid w:val="22806203"/>
    <w:rsid w:val="23036CE8"/>
    <w:rsid w:val="231D38A1"/>
    <w:rsid w:val="236A64AA"/>
    <w:rsid w:val="23707633"/>
    <w:rsid w:val="24303C58"/>
    <w:rsid w:val="244D2EF7"/>
    <w:rsid w:val="248E6264"/>
    <w:rsid w:val="248F4E23"/>
    <w:rsid w:val="2503311B"/>
    <w:rsid w:val="250E1BB4"/>
    <w:rsid w:val="25237319"/>
    <w:rsid w:val="25560F8D"/>
    <w:rsid w:val="25873D4C"/>
    <w:rsid w:val="269838D3"/>
    <w:rsid w:val="27CB6172"/>
    <w:rsid w:val="27ED60EC"/>
    <w:rsid w:val="28580407"/>
    <w:rsid w:val="28706D19"/>
    <w:rsid w:val="28BA3B86"/>
    <w:rsid w:val="28D23530"/>
    <w:rsid w:val="28DA74B8"/>
    <w:rsid w:val="28EF36B9"/>
    <w:rsid w:val="293609AC"/>
    <w:rsid w:val="29B63917"/>
    <w:rsid w:val="29E3746B"/>
    <w:rsid w:val="2A0552F1"/>
    <w:rsid w:val="2A1C0F07"/>
    <w:rsid w:val="2ABE3D6C"/>
    <w:rsid w:val="2AD921BB"/>
    <w:rsid w:val="2B050994"/>
    <w:rsid w:val="2B234681"/>
    <w:rsid w:val="2B7D186A"/>
    <w:rsid w:val="2BA838DA"/>
    <w:rsid w:val="2CA45A07"/>
    <w:rsid w:val="2CCF0DB8"/>
    <w:rsid w:val="2DAA05D8"/>
    <w:rsid w:val="2E920B6E"/>
    <w:rsid w:val="2ED40AF8"/>
    <w:rsid w:val="2ED41754"/>
    <w:rsid w:val="2F21001D"/>
    <w:rsid w:val="2F4B6208"/>
    <w:rsid w:val="2F5C3B54"/>
    <w:rsid w:val="2F5E4339"/>
    <w:rsid w:val="2F76739B"/>
    <w:rsid w:val="2F945F35"/>
    <w:rsid w:val="2FC13D69"/>
    <w:rsid w:val="305A7896"/>
    <w:rsid w:val="310A39CA"/>
    <w:rsid w:val="317F1EE4"/>
    <w:rsid w:val="31C525A2"/>
    <w:rsid w:val="323E39E4"/>
    <w:rsid w:val="324C0A51"/>
    <w:rsid w:val="32673D19"/>
    <w:rsid w:val="32A9044E"/>
    <w:rsid w:val="32DA12DB"/>
    <w:rsid w:val="338800BF"/>
    <w:rsid w:val="33947D60"/>
    <w:rsid w:val="33B83428"/>
    <w:rsid w:val="33CF1FEB"/>
    <w:rsid w:val="356D46C3"/>
    <w:rsid w:val="35D10ABF"/>
    <w:rsid w:val="36910587"/>
    <w:rsid w:val="36F43D61"/>
    <w:rsid w:val="373125BA"/>
    <w:rsid w:val="375515B4"/>
    <w:rsid w:val="37D90437"/>
    <w:rsid w:val="37E27A94"/>
    <w:rsid w:val="38107583"/>
    <w:rsid w:val="386019AE"/>
    <w:rsid w:val="39057B1E"/>
    <w:rsid w:val="394A4A8C"/>
    <w:rsid w:val="39A61DCE"/>
    <w:rsid w:val="3A257964"/>
    <w:rsid w:val="3A2D4A6A"/>
    <w:rsid w:val="3A3758E9"/>
    <w:rsid w:val="3A540249"/>
    <w:rsid w:val="3A550212"/>
    <w:rsid w:val="3AD23866"/>
    <w:rsid w:val="3C51154D"/>
    <w:rsid w:val="3D4A7212"/>
    <w:rsid w:val="3DD27517"/>
    <w:rsid w:val="3DD60F75"/>
    <w:rsid w:val="3E375EB7"/>
    <w:rsid w:val="3E725142"/>
    <w:rsid w:val="3E951987"/>
    <w:rsid w:val="3EAC2B6C"/>
    <w:rsid w:val="3F1C4605"/>
    <w:rsid w:val="3F6F1937"/>
    <w:rsid w:val="402763DA"/>
    <w:rsid w:val="409D5D7A"/>
    <w:rsid w:val="40A55741"/>
    <w:rsid w:val="40A64D1D"/>
    <w:rsid w:val="41D35DEC"/>
    <w:rsid w:val="41DA0B95"/>
    <w:rsid w:val="433A308A"/>
    <w:rsid w:val="441F53CE"/>
    <w:rsid w:val="44223166"/>
    <w:rsid w:val="44DE5692"/>
    <w:rsid w:val="450E0C06"/>
    <w:rsid w:val="45270FAB"/>
    <w:rsid w:val="45423BF4"/>
    <w:rsid w:val="459E4818"/>
    <w:rsid w:val="45A83C60"/>
    <w:rsid w:val="45F97EF6"/>
    <w:rsid w:val="45FD2CF9"/>
    <w:rsid w:val="463158E2"/>
    <w:rsid w:val="4670640B"/>
    <w:rsid w:val="46965D88"/>
    <w:rsid w:val="46CF7D6D"/>
    <w:rsid w:val="46E120C5"/>
    <w:rsid w:val="478C4826"/>
    <w:rsid w:val="47A978DA"/>
    <w:rsid w:val="47FB4455"/>
    <w:rsid w:val="48746E6C"/>
    <w:rsid w:val="48AF34CF"/>
    <w:rsid w:val="48D37826"/>
    <w:rsid w:val="497F7EFE"/>
    <w:rsid w:val="49AE1022"/>
    <w:rsid w:val="49DE368B"/>
    <w:rsid w:val="4AA94623"/>
    <w:rsid w:val="4ACC3D93"/>
    <w:rsid w:val="4AE0041E"/>
    <w:rsid w:val="4BB030D2"/>
    <w:rsid w:val="4BF928BD"/>
    <w:rsid w:val="4C9E7102"/>
    <w:rsid w:val="4CC72671"/>
    <w:rsid w:val="4CE03B4B"/>
    <w:rsid w:val="4D0D7B68"/>
    <w:rsid w:val="4D1711C1"/>
    <w:rsid w:val="4D2717ED"/>
    <w:rsid w:val="4D834C75"/>
    <w:rsid w:val="4EDC0A8F"/>
    <w:rsid w:val="4EDF3A83"/>
    <w:rsid w:val="4EDF4F7D"/>
    <w:rsid w:val="4F1F4EF9"/>
    <w:rsid w:val="4F234D1D"/>
    <w:rsid w:val="4FBC446F"/>
    <w:rsid w:val="50A3118B"/>
    <w:rsid w:val="50E21D53"/>
    <w:rsid w:val="5250430D"/>
    <w:rsid w:val="52731702"/>
    <w:rsid w:val="52974D1F"/>
    <w:rsid w:val="536B2E30"/>
    <w:rsid w:val="53920D28"/>
    <w:rsid w:val="53C16CA4"/>
    <w:rsid w:val="544312D3"/>
    <w:rsid w:val="54F40EBF"/>
    <w:rsid w:val="553336BC"/>
    <w:rsid w:val="556658CF"/>
    <w:rsid w:val="55EB2FD9"/>
    <w:rsid w:val="55FC0CB5"/>
    <w:rsid w:val="566B274A"/>
    <w:rsid w:val="579730CB"/>
    <w:rsid w:val="57E825F1"/>
    <w:rsid w:val="586568EA"/>
    <w:rsid w:val="586762F7"/>
    <w:rsid w:val="58C25983"/>
    <w:rsid w:val="58D15577"/>
    <w:rsid w:val="58DC502F"/>
    <w:rsid w:val="59464DA9"/>
    <w:rsid w:val="59612BE8"/>
    <w:rsid w:val="59634B50"/>
    <w:rsid w:val="59822285"/>
    <w:rsid w:val="59AB414C"/>
    <w:rsid w:val="59F667CF"/>
    <w:rsid w:val="5A1D0200"/>
    <w:rsid w:val="5A270918"/>
    <w:rsid w:val="5A9E141F"/>
    <w:rsid w:val="5B06360A"/>
    <w:rsid w:val="5B331AD4"/>
    <w:rsid w:val="5B417E69"/>
    <w:rsid w:val="5BB86E12"/>
    <w:rsid w:val="5BC26416"/>
    <w:rsid w:val="5C1C4E9C"/>
    <w:rsid w:val="5CB35043"/>
    <w:rsid w:val="5D1F09DE"/>
    <w:rsid w:val="5D495CFE"/>
    <w:rsid w:val="5E193449"/>
    <w:rsid w:val="5E414336"/>
    <w:rsid w:val="5EA92116"/>
    <w:rsid w:val="5ED36C90"/>
    <w:rsid w:val="5F012A97"/>
    <w:rsid w:val="5F0E0B3C"/>
    <w:rsid w:val="5F126E38"/>
    <w:rsid w:val="5F281377"/>
    <w:rsid w:val="5F3D09FC"/>
    <w:rsid w:val="5F4973A1"/>
    <w:rsid w:val="5F627120"/>
    <w:rsid w:val="5FB011CE"/>
    <w:rsid w:val="603518DC"/>
    <w:rsid w:val="6067193E"/>
    <w:rsid w:val="6074044E"/>
    <w:rsid w:val="609917DB"/>
    <w:rsid w:val="60D05AEA"/>
    <w:rsid w:val="60D36CFD"/>
    <w:rsid w:val="611A38A2"/>
    <w:rsid w:val="61885555"/>
    <w:rsid w:val="61F061FA"/>
    <w:rsid w:val="62D33B51"/>
    <w:rsid w:val="630B26AD"/>
    <w:rsid w:val="632D0578"/>
    <w:rsid w:val="63541245"/>
    <w:rsid w:val="635F1C73"/>
    <w:rsid w:val="636B3D8A"/>
    <w:rsid w:val="639B1317"/>
    <w:rsid w:val="63BF49EA"/>
    <w:rsid w:val="64855F7A"/>
    <w:rsid w:val="64F70763"/>
    <w:rsid w:val="6500743F"/>
    <w:rsid w:val="65165F77"/>
    <w:rsid w:val="65481355"/>
    <w:rsid w:val="656B4598"/>
    <w:rsid w:val="659C75FC"/>
    <w:rsid w:val="665E6EBE"/>
    <w:rsid w:val="66E8767D"/>
    <w:rsid w:val="671E7365"/>
    <w:rsid w:val="679554C4"/>
    <w:rsid w:val="67F06FA7"/>
    <w:rsid w:val="67F30297"/>
    <w:rsid w:val="680636EB"/>
    <w:rsid w:val="683E00B1"/>
    <w:rsid w:val="687E5B8B"/>
    <w:rsid w:val="68BE495C"/>
    <w:rsid w:val="68C36F6D"/>
    <w:rsid w:val="690717D3"/>
    <w:rsid w:val="694231B6"/>
    <w:rsid w:val="6973067A"/>
    <w:rsid w:val="69A17BD1"/>
    <w:rsid w:val="69AC6EAA"/>
    <w:rsid w:val="69BD2834"/>
    <w:rsid w:val="6A3C4A04"/>
    <w:rsid w:val="6AB17F1B"/>
    <w:rsid w:val="6AD904DF"/>
    <w:rsid w:val="6B1F0128"/>
    <w:rsid w:val="6C59578A"/>
    <w:rsid w:val="6D033285"/>
    <w:rsid w:val="6D4157D9"/>
    <w:rsid w:val="6D994052"/>
    <w:rsid w:val="6E250FD9"/>
    <w:rsid w:val="6EDB6C10"/>
    <w:rsid w:val="6F213E96"/>
    <w:rsid w:val="6F4B13EC"/>
    <w:rsid w:val="6F7C5620"/>
    <w:rsid w:val="6FFC1059"/>
    <w:rsid w:val="702C2AF3"/>
    <w:rsid w:val="70766CE0"/>
    <w:rsid w:val="707A67F8"/>
    <w:rsid w:val="709A3502"/>
    <w:rsid w:val="709B188D"/>
    <w:rsid w:val="70AB7EBB"/>
    <w:rsid w:val="71092E34"/>
    <w:rsid w:val="71B02D05"/>
    <w:rsid w:val="71C73D89"/>
    <w:rsid w:val="72050688"/>
    <w:rsid w:val="72331F17"/>
    <w:rsid w:val="723637B5"/>
    <w:rsid w:val="72982178"/>
    <w:rsid w:val="729C3182"/>
    <w:rsid w:val="73221F8B"/>
    <w:rsid w:val="740E434E"/>
    <w:rsid w:val="74D30849"/>
    <w:rsid w:val="766D3B19"/>
    <w:rsid w:val="77060618"/>
    <w:rsid w:val="774148FF"/>
    <w:rsid w:val="77550B81"/>
    <w:rsid w:val="77610BCA"/>
    <w:rsid w:val="77846D70"/>
    <w:rsid w:val="7A4B0019"/>
    <w:rsid w:val="7A5222C2"/>
    <w:rsid w:val="7A8041EE"/>
    <w:rsid w:val="7B517C78"/>
    <w:rsid w:val="7C0D1B66"/>
    <w:rsid w:val="7C43369E"/>
    <w:rsid w:val="7C7020FB"/>
    <w:rsid w:val="7CC60F7E"/>
    <w:rsid w:val="7CFE0D05"/>
    <w:rsid w:val="7D53162A"/>
    <w:rsid w:val="7D92659D"/>
    <w:rsid w:val="7DAE3EC2"/>
    <w:rsid w:val="7DC268B8"/>
    <w:rsid w:val="7E155057"/>
    <w:rsid w:val="7E5703A5"/>
    <w:rsid w:val="7EBC79B7"/>
    <w:rsid w:val="7EBE0DBA"/>
    <w:rsid w:val="7F963315"/>
    <w:rsid w:val="7FE31BB8"/>
    <w:rsid w:val="7FE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4636</Words>
  <Characters>5216</Characters>
  <Lines>25</Lines>
  <Paragraphs>7</Paragraphs>
  <TotalTime>2</TotalTime>
  <ScaleCrop>false</ScaleCrop>
  <LinksUpToDate>false</LinksUpToDate>
  <CharactersWithSpaces>5312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单车走天涯</cp:lastModifiedBy>
  <cp:lastPrinted>2024-11-07T06:37:16Z</cp:lastPrinted>
  <dcterms:modified xsi:type="dcterms:W3CDTF">2024-11-07T06:37:23Z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EECBCEA296E149F39EE9BFF4A6A046BC</vt:lpwstr>
  </property>
</Properties>
</file>