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7B1BD">
      <w:pPr>
        <w:jc w:val="left"/>
        <w:rPr>
          <w:rFonts w:asciiTheme="majorEastAsia" w:hAnsiTheme="majorEastAsia" w:cstheme="majorEastAsia"/>
          <w:b/>
          <w:bCs/>
          <w:szCs w:val="32"/>
        </w:rPr>
      </w:pPr>
      <w:r>
        <w:rPr>
          <w:rFonts w:hint="eastAsia" w:asciiTheme="majorEastAsia" w:hAnsiTheme="majorEastAsia" w:cstheme="majorEastAsia"/>
          <w:b/>
          <w:bCs/>
          <w:szCs w:val="32"/>
        </w:rPr>
        <w:t>附件1</w:t>
      </w:r>
    </w:p>
    <w:p w14:paraId="6997F239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本次检验项目</w:t>
      </w:r>
    </w:p>
    <w:p w14:paraId="631F9EA0">
      <w:pPr>
        <w:ind w:firstLine="420"/>
        <w:rPr>
          <w:rFonts w:ascii="仿宋" w:hAnsi="仿宋" w:cs="仿宋_GB2312"/>
          <w:szCs w:val="32"/>
        </w:rPr>
      </w:pPr>
      <w:r>
        <w:rPr>
          <w:rFonts w:hint="eastAsia" w:ascii="仿宋" w:hAnsi="仿宋" w:cs="仿宋_GB2312"/>
          <w:szCs w:val="32"/>
        </w:rPr>
        <w:t>一、食用农产品</w:t>
      </w:r>
    </w:p>
    <w:p w14:paraId="10AB2D04">
      <w:pPr>
        <w:numPr>
          <w:ilvl w:val="0"/>
          <w:numId w:val="0"/>
        </w:numPr>
        <w:ind w:firstLine="640" w:firstLineChars="200"/>
        <w:rPr>
          <w:rFonts w:ascii="仿宋" w:hAnsi="仿宋" w:cs="仿宋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仿宋" w:hAnsi="仿宋" w:cs="仿宋"/>
          <w:szCs w:val="32"/>
        </w:rPr>
        <w:t>检验依据</w:t>
      </w:r>
    </w:p>
    <w:p w14:paraId="3D9FAFC4">
      <w:pPr>
        <w:ind w:firstLine="640" w:firstLineChars="200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szCs w:val="32"/>
          <w:lang w:val="zh-CN"/>
        </w:rPr>
        <w:t>抽检依据是GB 2763-2021《食品安全国家标准 食品中农药最大残留限量》、GB 2762-2022《食品安全国家标准 食品中污染物限量》、GB 2763.1-2022《食品安全国家标准食品中2、4-滴丁酸钠盐等112种农药最大残留限量》、</w:t>
      </w:r>
      <w:r>
        <w:rPr>
          <w:rFonts w:ascii="仿宋" w:hAnsi="仿宋" w:cs="仿宋"/>
          <w:szCs w:val="32"/>
          <w:lang w:val="zh-CN"/>
        </w:rPr>
        <w:t>GB 31650.1-2022</w:t>
      </w:r>
      <w:r>
        <w:rPr>
          <w:rFonts w:hint="eastAsia" w:ascii="仿宋" w:hAnsi="仿宋" w:cs="仿宋"/>
          <w:szCs w:val="32"/>
          <w:lang w:val="zh-CN"/>
        </w:rPr>
        <w:t>《</w:t>
      </w:r>
      <w:r>
        <w:rPr>
          <w:rFonts w:ascii="仿宋" w:hAnsi="仿宋" w:cs="仿宋"/>
          <w:szCs w:val="32"/>
          <w:lang w:val="zh-CN"/>
        </w:rPr>
        <w:t>食品安全国家标准 食品中41种兽药最大残留限量</w:t>
      </w:r>
      <w:r>
        <w:rPr>
          <w:rFonts w:hint="eastAsia" w:ascii="仿宋" w:hAnsi="仿宋" w:cs="仿宋"/>
          <w:szCs w:val="32"/>
          <w:lang w:val="zh-CN"/>
        </w:rPr>
        <w:t>》</w:t>
      </w:r>
      <w:r>
        <w:rPr>
          <w:rFonts w:hint="eastAsia" w:ascii="仿宋" w:hAnsi="仿宋" w:cs="仿宋"/>
          <w:color w:val="FF0000"/>
          <w:szCs w:val="32"/>
          <w:lang w:val="zh-CN"/>
        </w:rPr>
        <w:t>、</w:t>
      </w:r>
      <w:r>
        <w:rPr>
          <w:rFonts w:ascii="仿宋" w:hAnsi="仿宋" w:cs="仿宋"/>
          <w:szCs w:val="32"/>
          <w:lang w:val="zh-CN"/>
        </w:rPr>
        <w:t>GB 31650-2019</w:t>
      </w:r>
      <w:r>
        <w:rPr>
          <w:rFonts w:hint="eastAsia" w:ascii="仿宋" w:hAnsi="仿宋" w:cs="仿宋"/>
          <w:szCs w:val="32"/>
          <w:lang w:val="zh-CN"/>
        </w:rPr>
        <w:t>《</w:t>
      </w:r>
      <w:r>
        <w:rPr>
          <w:rFonts w:ascii="仿宋" w:hAnsi="仿宋" w:cs="仿宋"/>
          <w:szCs w:val="32"/>
          <w:lang w:val="zh-CN"/>
        </w:rPr>
        <w:t>食品安全国家标准 食品中兽药最大残留限量</w:t>
      </w:r>
      <w:r>
        <w:rPr>
          <w:rFonts w:hint="eastAsia" w:ascii="仿宋" w:hAnsi="仿宋" w:cs="仿宋"/>
          <w:szCs w:val="32"/>
          <w:lang w:val="zh-CN"/>
        </w:rPr>
        <w:t>》</w:t>
      </w:r>
      <w:r>
        <w:rPr>
          <w:rFonts w:hint="eastAsia" w:ascii="仿宋" w:hAnsi="仿宋" w:cs="仿宋"/>
          <w:color w:val="FF0000"/>
          <w:szCs w:val="32"/>
          <w:lang w:val="zh-CN"/>
        </w:rPr>
        <w:t>、</w:t>
      </w:r>
      <w:r>
        <w:rPr>
          <w:rFonts w:ascii="仿宋" w:hAnsi="仿宋" w:cs="仿宋"/>
          <w:szCs w:val="32"/>
          <w:lang w:val="zh-CN"/>
        </w:rPr>
        <w:t>GB 2760-2014</w:t>
      </w:r>
      <w:r>
        <w:rPr>
          <w:rFonts w:hint="eastAsia" w:ascii="仿宋" w:hAnsi="仿宋" w:cs="仿宋"/>
          <w:szCs w:val="32"/>
          <w:lang w:val="zh-CN"/>
        </w:rPr>
        <w:t>《</w:t>
      </w:r>
      <w:r>
        <w:rPr>
          <w:rFonts w:ascii="仿宋" w:hAnsi="仿宋" w:cs="仿宋"/>
          <w:szCs w:val="32"/>
          <w:lang w:val="zh-CN"/>
        </w:rPr>
        <w:t>食品安全国家标准 食品添加剂使用标准</w:t>
      </w:r>
      <w:r>
        <w:rPr>
          <w:rFonts w:hint="eastAsia" w:ascii="仿宋" w:hAnsi="仿宋" w:cs="仿宋"/>
          <w:szCs w:val="32"/>
          <w:lang w:val="zh-CN"/>
        </w:rPr>
        <w:t>》、GB 22556-2008《豆芽卫生标准》、国家食品药品监督管理总局 农业部 国家卫生和计划生育委员会关于豆芽生产过程中禁止使用6-苄基腺嘌呤等物质的公告(2015 年第 11 号) 等标准及产品明示标准和指标的要求。</w:t>
      </w:r>
    </w:p>
    <w:p w14:paraId="521F1DE6">
      <w:pPr>
        <w:ind w:firstLine="320" w:firstLineChars="100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（二）检验项目</w:t>
      </w:r>
    </w:p>
    <w:p w14:paraId="51956D42">
      <w:pPr>
        <w:numPr>
          <w:ilvl w:val="0"/>
          <w:numId w:val="0"/>
        </w:numPr>
        <w:ind w:firstLine="640" w:firstLineChars="200"/>
        <w:rPr>
          <w:rFonts w:ascii="仿宋" w:hAnsi="仿宋" w:cs="仿宋"/>
          <w:szCs w:val="32"/>
        </w:rPr>
      </w:pPr>
      <w:r>
        <w:rPr>
          <w:rFonts w:hint="default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1．</w:t>
      </w:r>
      <w:r>
        <w:rPr>
          <w:rFonts w:hint="eastAsia" w:ascii="仿宋" w:hAnsi="仿宋" w:cs="仿宋"/>
          <w:szCs w:val="32"/>
        </w:rPr>
        <w:t>菜豆检测项目为：吡虫啉、毒死蜱、甲氨基阿维菌素苯甲酸盐、甲胺磷、灭蝇胺、噻虫胺、氧乐果、乙酰甲胺磷。</w:t>
      </w:r>
    </w:p>
    <w:p w14:paraId="4920EBD1">
      <w:pPr>
        <w:numPr>
          <w:ilvl w:val="0"/>
          <w:numId w:val="0"/>
        </w:numPr>
        <w:ind w:firstLine="640" w:firstLineChars="200"/>
      </w:pPr>
      <w:r>
        <w:rPr>
          <w:rFonts w:hint="default" w:ascii="仿宋" w:hAnsi="仿宋" w:eastAsia="仿宋" w:cs="仿宋"/>
          <w:b w:val="0"/>
          <w:kern w:val="2"/>
          <w:sz w:val="32"/>
          <w:szCs w:val="24"/>
          <w:lang w:val="en-US" w:eastAsia="zh-CN" w:bidi="ar-SA"/>
        </w:rPr>
        <w:t>2．</w:t>
      </w:r>
      <w:r>
        <w:rPr>
          <w:rFonts w:hint="eastAsia" w:ascii="仿宋" w:hAnsi="仿宋" w:cs="仿宋"/>
          <w:szCs w:val="32"/>
        </w:rPr>
        <w:t>橙检测项目为：2,4-滴和2,4-滴钠盐、苯醚甲环唑、丙溴磷、克百威、联苯菊酯、氯唑磷、三唑磷、水胺硫磷。</w:t>
      </w:r>
    </w:p>
    <w:p w14:paraId="6F933209">
      <w:pPr>
        <w:numPr>
          <w:ilvl w:val="0"/>
          <w:numId w:val="0"/>
        </w:numPr>
        <w:ind w:firstLine="640" w:firstLineChars="200"/>
      </w:pPr>
      <w:r>
        <w:rPr>
          <w:rFonts w:hint="default" w:ascii="仿宋" w:hAnsi="仿宋" w:eastAsia="仿宋" w:cs="仿宋"/>
          <w:b w:val="0"/>
          <w:kern w:val="2"/>
          <w:sz w:val="32"/>
          <w:szCs w:val="24"/>
          <w:lang w:val="en-US" w:eastAsia="zh-CN" w:bidi="ar-SA"/>
        </w:rPr>
        <w:t>3．</w:t>
      </w:r>
      <w:r>
        <w:rPr>
          <w:rFonts w:hint="eastAsia"/>
        </w:rPr>
        <w:t>大白菜检测项目为：阿维菌素、吡虫啉、毒死蜱、氟虫腈、镉(</w:t>
      </w:r>
      <w:r>
        <w:rPr>
          <w:rFonts w:hint="eastAsia" w:ascii="仿宋" w:hAnsi="仿宋" w:cs="仿宋"/>
        </w:rPr>
        <w:t>以Cd计)</w:t>
      </w:r>
      <w:r>
        <w:rPr>
          <w:rFonts w:hint="eastAsia"/>
        </w:rPr>
        <w:t>、甲胺磷、甲拌磷、乐果。</w:t>
      </w:r>
    </w:p>
    <w:p w14:paraId="631623E8">
      <w:pPr>
        <w:numPr>
          <w:ilvl w:val="0"/>
          <w:numId w:val="0"/>
        </w:numPr>
        <w:ind w:firstLine="640" w:firstLineChars="200"/>
        <w:rPr>
          <w:rFonts w:ascii="仿宋" w:hAnsi="仿宋" w:cs="仿宋"/>
        </w:rPr>
      </w:pPr>
      <w:r>
        <w:rPr>
          <w:rFonts w:hint="default" w:ascii="仿宋" w:hAnsi="仿宋" w:eastAsia="仿宋" w:cs="仿宋"/>
          <w:b w:val="0"/>
          <w:kern w:val="2"/>
          <w:sz w:val="32"/>
          <w:szCs w:val="24"/>
          <w:lang w:val="en-US" w:eastAsia="zh-CN" w:bidi="ar-SA"/>
        </w:rPr>
        <w:t>4．</w:t>
      </w:r>
      <w:r>
        <w:rPr>
          <w:rFonts w:hint="eastAsia" w:ascii="仿宋" w:hAnsi="仿宋" w:cs="仿宋"/>
        </w:rPr>
        <w:t>淡水鱼检测项目为：地西泮、恩诺沙星、氟苯尼考、镉(以Cd计)、甲氧苄啶、孔雀石绿、氯霉素、五氯酚酸钠(以五氯酚计)、氧氟沙星。</w:t>
      </w:r>
    </w:p>
    <w:p w14:paraId="7918A2AC">
      <w:pPr>
        <w:numPr>
          <w:ilvl w:val="0"/>
          <w:numId w:val="0"/>
        </w:numPr>
        <w:ind w:firstLine="640" w:firstLineChars="200"/>
        <w:rPr>
          <w:rFonts w:ascii="仿宋" w:hAnsi="仿宋" w:cs="仿宋"/>
        </w:rPr>
      </w:pPr>
      <w:r>
        <w:rPr>
          <w:rFonts w:hint="default" w:ascii="仿宋" w:hAnsi="仿宋" w:eastAsia="仿宋" w:cs="仿宋"/>
          <w:b w:val="0"/>
          <w:kern w:val="2"/>
          <w:sz w:val="32"/>
          <w:szCs w:val="24"/>
          <w:lang w:val="en-US" w:eastAsia="zh-CN" w:bidi="ar-SA"/>
        </w:rPr>
        <w:t>5．</w:t>
      </w:r>
      <w:r>
        <w:rPr>
          <w:rFonts w:hint="eastAsia" w:ascii="仿宋" w:hAnsi="仿宋" w:cs="仿宋"/>
        </w:rPr>
        <w:t>番茄检测项目为：敌敌畏、毒死蜱、腐霉利、镉(以Cd计)、甲拌磷、氯氟氰菊酯和高效氯氟氰菊酯、噻虫嗪、烯酰吗啉。</w:t>
      </w:r>
    </w:p>
    <w:p w14:paraId="07BA96BB">
      <w:pPr>
        <w:numPr>
          <w:ilvl w:val="0"/>
          <w:numId w:val="0"/>
        </w:numPr>
        <w:ind w:firstLine="640" w:firstLineChars="200"/>
      </w:pPr>
      <w:r>
        <w:rPr>
          <w:rFonts w:hint="default" w:ascii="仿宋" w:hAnsi="仿宋" w:eastAsia="仿宋" w:cs="仿宋"/>
          <w:b w:val="0"/>
          <w:kern w:val="2"/>
          <w:sz w:val="32"/>
          <w:szCs w:val="24"/>
          <w:lang w:val="en-US" w:eastAsia="zh-CN" w:bidi="ar-SA"/>
        </w:rPr>
        <w:t>6．</w:t>
      </w:r>
      <w:r>
        <w:rPr>
          <w:rFonts w:hint="eastAsia" w:ascii="仿宋" w:hAnsi="仿宋" w:cs="仿宋"/>
        </w:rPr>
        <w:t>柑、橘检测项目为：2,4-滴和2,4-滴钠盐、苯醚甲环唑、丙溴磷、甲拌磷、克百威、联苯菊酯、氯氟氰菊酯和高效氯氟氰菊酯、三唑磷、水胺硫磷。</w:t>
      </w:r>
    </w:p>
    <w:p w14:paraId="0C4C35B7">
      <w:pPr>
        <w:numPr>
          <w:ilvl w:val="0"/>
          <w:numId w:val="0"/>
        </w:numPr>
        <w:ind w:firstLine="640" w:firstLineChars="200"/>
        <w:rPr>
          <w:rFonts w:ascii="仿宋" w:hAnsi="仿宋" w:cs="仿宋"/>
        </w:rPr>
      </w:pPr>
      <w:r>
        <w:rPr>
          <w:rFonts w:hint="default" w:ascii="仿宋" w:hAnsi="仿宋" w:eastAsia="仿宋" w:cs="仿宋"/>
          <w:b w:val="0"/>
          <w:kern w:val="2"/>
          <w:sz w:val="32"/>
          <w:szCs w:val="24"/>
          <w:lang w:val="en-US" w:eastAsia="zh-CN" w:bidi="ar-SA"/>
        </w:rPr>
        <w:t>7．</w:t>
      </w:r>
      <w:r>
        <w:rPr>
          <w:rFonts w:hint="eastAsia" w:ascii="仿宋" w:hAnsi="仿宋" w:cs="仿宋"/>
        </w:rPr>
        <w:t>黄瓜检测项目为：阿维菌素、哒螨灵、敌敌畏、毒死蜱、甲氨基阿维菌素苯甲酸盐、克百威、噻虫嗪、氧乐果。</w:t>
      </w:r>
    </w:p>
    <w:p w14:paraId="1FEE277D">
      <w:pPr>
        <w:numPr>
          <w:ilvl w:val="0"/>
          <w:numId w:val="0"/>
        </w:numPr>
        <w:ind w:firstLine="640" w:firstLineChars="200"/>
        <w:rPr>
          <w:rFonts w:ascii="仿宋" w:hAnsi="仿宋" w:cs="仿宋"/>
        </w:rPr>
      </w:pPr>
      <w:r>
        <w:rPr>
          <w:rFonts w:hint="default" w:ascii="仿宋" w:hAnsi="仿宋" w:eastAsia="仿宋" w:cs="仿宋"/>
          <w:b w:val="0"/>
          <w:kern w:val="2"/>
          <w:sz w:val="32"/>
          <w:szCs w:val="24"/>
          <w:lang w:val="en-US" w:eastAsia="zh-CN" w:bidi="ar-SA"/>
        </w:rPr>
        <w:t>8．</w:t>
      </w:r>
      <w:r>
        <w:rPr>
          <w:rFonts w:hint="eastAsia" w:ascii="仿宋" w:hAnsi="仿宋" w:cs="仿宋"/>
        </w:rPr>
        <w:t>海水虾检测项目为：二氧化硫残留量（以SO₂计）、呋喃它酮代谢物、呋喃妥因代谢物、呋喃唑酮代谢物、镉(以Cd计)、孔雀石绿、氯霉素。</w:t>
      </w:r>
    </w:p>
    <w:p w14:paraId="31108465">
      <w:pPr>
        <w:numPr>
          <w:ilvl w:val="0"/>
          <w:numId w:val="0"/>
        </w:numPr>
        <w:ind w:firstLine="640" w:firstLineChars="200"/>
        <w:rPr>
          <w:rFonts w:ascii="仿宋" w:hAnsi="仿宋" w:cs="仿宋"/>
        </w:rPr>
      </w:pPr>
      <w:r>
        <w:rPr>
          <w:rFonts w:hint="default" w:ascii="仿宋" w:hAnsi="仿宋" w:eastAsia="仿宋" w:cs="仿宋"/>
          <w:b w:val="0"/>
          <w:kern w:val="2"/>
          <w:sz w:val="32"/>
          <w:szCs w:val="24"/>
          <w:lang w:val="en-US" w:eastAsia="zh-CN" w:bidi="ar-SA"/>
        </w:rPr>
        <w:t>9．</w:t>
      </w:r>
      <w:r>
        <w:rPr>
          <w:rFonts w:hint="eastAsia" w:ascii="仿宋" w:hAnsi="仿宋" w:cs="仿宋"/>
        </w:rPr>
        <w:t>海水鱼检测项目为： 恩诺沙星、呋喃它酮代谢物、呋喃西林代谢物、呋喃唑酮代谢物、镉(以Cd计)、孔雀石绿、五氯酚酸钠(以五氯酚计)。</w:t>
      </w:r>
    </w:p>
    <w:p w14:paraId="614DB4F3">
      <w:pPr>
        <w:numPr>
          <w:ilvl w:val="0"/>
          <w:numId w:val="0"/>
        </w:numPr>
        <w:ind w:firstLine="640" w:firstLineChars="200"/>
        <w:rPr>
          <w:rFonts w:ascii="仿宋" w:hAnsi="仿宋" w:cs="仿宋"/>
        </w:rPr>
      </w:pPr>
      <w:r>
        <w:rPr>
          <w:rFonts w:hint="default" w:ascii="仿宋" w:hAnsi="仿宋" w:eastAsia="仿宋" w:cs="仿宋"/>
          <w:b w:val="0"/>
          <w:kern w:val="2"/>
          <w:sz w:val="32"/>
          <w:szCs w:val="24"/>
          <w:lang w:val="en-US" w:eastAsia="zh-CN" w:bidi="ar-SA"/>
        </w:rPr>
        <w:t>10．</w:t>
      </w:r>
      <w:r>
        <w:rPr>
          <w:rFonts w:hint="eastAsia" w:ascii="仿宋" w:hAnsi="仿宋" w:cs="仿宋"/>
        </w:rPr>
        <w:t>鸡肉检测项目为：恩诺沙星、呋喃它酮代谢物、呋喃西林代谢物、呋喃唑酮代谢物、挥发性盐基氮、甲氧苄啶、尼卡巴嗪、五氯酚酸钠(以五氯酚计)、氧氟沙星。</w:t>
      </w:r>
    </w:p>
    <w:p w14:paraId="56BA15A8">
      <w:pPr>
        <w:numPr>
          <w:ilvl w:val="0"/>
          <w:numId w:val="0"/>
        </w:numPr>
        <w:ind w:firstLine="640" w:firstLineChars="200"/>
        <w:rPr>
          <w:rFonts w:ascii="仿宋" w:hAnsi="仿宋" w:cs="仿宋"/>
        </w:rPr>
      </w:pPr>
      <w:r>
        <w:rPr>
          <w:rFonts w:hint="default" w:ascii="仿宋" w:hAnsi="仿宋" w:eastAsia="仿宋" w:cs="仿宋"/>
          <w:b w:val="0"/>
          <w:kern w:val="2"/>
          <w:sz w:val="32"/>
          <w:szCs w:val="24"/>
          <w:lang w:val="en-US" w:eastAsia="zh-CN" w:bidi="ar-SA"/>
        </w:rPr>
        <w:t>11．</w:t>
      </w:r>
      <w:r>
        <w:rPr>
          <w:rFonts w:hint="eastAsia" w:ascii="仿宋" w:hAnsi="仿宋" w:cs="仿宋"/>
        </w:rPr>
        <w:t>胡萝卜检测项目为：毒死蜱、氟虫腈、甲拌磷、氯氟氰菊酯和高效氯氟氰菊酯、铅(以Pb计)、噻虫胺、乙酰甲胺磷。</w:t>
      </w:r>
    </w:p>
    <w:p w14:paraId="5732ACE7">
      <w:pPr>
        <w:numPr>
          <w:ilvl w:val="0"/>
          <w:numId w:val="0"/>
        </w:numPr>
        <w:ind w:firstLine="640" w:firstLineChars="200"/>
      </w:pPr>
      <w:r>
        <w:rPr>
          <w:rFonts w:hint="default" w:ascii="仿宋" w:hAnsi="仿宋" w:eastAsia="仿宋" w:cs="仿宋"/>
          <w:b w:val="0"/>
          <w:kern w:val="2"/>
          <w:sz w:val="32"/>
          <w:szCs w:val="24"/>
          <w:lang w:val="en-US" w:eastAsia="zh-CN" w:bidi="ar-SA"/>
        </w:rPr>
        <w:t>12．</w:t>
      </w:r>
      <w:r>
        <w:rPr>
          <w:rFonts w:hint="eastAsia" w:ascii="仿宋" w:hAnsi="仿宋" w:cs="仿宋"/>
        </w:rPr>
        <w:t>火龙果检测项目为：氟虫腈、甲胺磷、克百威、氧乐果、乙酰甲胺磷。</w:t>
      </w:r>
    </w:p>
    <w:p w14:paraId="032E5C70">
      <w:pPr>
        <w:numPr>
          <w:ilvl w:val="0"/>
          <w:numId w:val="0"/>
        </w:numPr>
        <w:ind w:firstLine="640" w:firstLineChars="200"/>
        <w:rPr>
          <w:rFonts w:ascii="仿宋" w:hAnsi="仿宋" w:cs="仿宋"/>
        </w:rPr>
      </w:pPr>
      <w:r>
        <w:rPr>
          <w:rFonts w:hint="default" w:ascii="仿宋" w:hAnsi="仿宋" w:eastAsia="仿宋" w:cs="仿宋"/>
          <w:b w:val="0"/>
          <w:kern w:val="2"/>
          <w:sz w:val="32"/>
          <w:szCs w:val="24"/>
          <w:lang w:val="en-US" w:eastAsia="zh-CN" w:bidi="ar-SA"/>
        </w:rPr>
        <w:t>13．</w:t>
      </w:r>
      <w:r>
        <w:rPr>
          <w:rFonts w:hint="eastAsia" w:ascii="仿宋" w:hAnsi="仿宋" w:cs="仿宋"/>
        </w:rPr>
        <w:t>豇豆检测项目为：倍硫磷、啶虫脒、毒死蜱、氟虫腈、甲氨基阿维菌素苯甲酸盐、氯氟氰菊酯和高效氯氟氰菊酯、灭蝇胺、噻虫胺、噻虫嗪、氧乐果。</w:t>
      </w:r>
    </w:p>
    <w:p w14:paraId="06B18D29">
      <w:pPr>
        <w:numPr>
          <w:ilvl w:val="0"/>
          <w:numId w:val="0"/>
        </w:numPr>
        <w:ind w:firstLine="640" w:firstLineChars="200"/>
        <w:rPr>
          <w:rFonts w:ascii="仿宋" w:hAnsi="仿宋" w:cs="仿宋"/>
        </w:rPr>
      </w:pPr>
      <w:r>
        <w:rPr>
          <w:rFonts w:hint="default" w:ascii="仿宋" w:hAnsi="仿宋" w:eastAsia="仿宋" w:cs="仿宋"/>
          <w:b w:val="0"/>
          <w:kern w:val="2"/>
          <w:sz w:val="32"/>
          <w:szCs w:val="24"/>
          <w:lang w:val="en-US" w:eastAsia="zh-CN" w:bidi="ar-SA"/>
        </w:rPr>
        <w:t>14．</w:t>
      </w:r>
      <w:r>
        <w:rPr>
          <w:rFonts w:hint="eastAsia" w:ascii="仿宋" w:hAnsi="仿宋" w:cs="仿宋"/>
        </w:rPr>
        <w:t>结球甘蓝检测项目为：毒死蜱、甲胺磷、甲基异柳磷、克百威、乐果、灭线磷、噻虫嗪、三唑磷。</w:t>
      </w:r>
    </w:p>
    <w:p w14:paraId="663B1373">
      <w:pPr>
        <w:numPr>
          <w:ilvl w:val="0"/>
          <w:numId w:val="0"/>
        </w:numPr>
        <w:ind w:firstLine="640" w:firstLineChars="200"/>
        <w:rPr>
          <w:rFonts w:ascii="仿宋" w:hAnsi="仿宋" w:cs="仿宋"/>
        </w:rPr>
      </w:pPr>
      <w:r>
        <w:rPr>
          <w:rFonts w:hint="default" w:ascii="仿宋" w:hAnsi="仿宋" w:eastAsia="仿宋" w:cs="仿宋"/>
          <w:b w:val="0"/>
          <w:kern w:val="2"/>
          <w:sz w:val="32"/>
          <w:szCs w:val="24"/>
          <w:lang w:val="en-US" w:eastAsia="zh-CN" w:bidi="ar-SA"/>
        </w:rPr>
        <w:t>15．</w:t>
      </w:r>
      <w:r>
        <w:rPr>
          <w:rFonts w:hint="eastAsia" w:ascii="仿宋" w:hAnsi="仿宋" w:cs="仿宋"/>
        </w:rPr>
        <w:t>辣椒检测项目为：倍硫磷、吡虫啉、啶虫脒、毒死蜱、镉(以Cd计)、甲氨基阿维菌素苯甲酸盐、甲拌磷、克百威、噻虫胺、噻虫嗪。</w:t>
      </w:r>
    </w:p>
    <w:p w14:paraId="04552BFF">
      <w:pPr>
        <w:numPr>
          <w:ilvl w:val="0"/>
          <w:numId w:val="0"/>
        </w:numPr>
        <w:ind w:firstLine="640" w:firstLineChars="200"/>
        <w:rPr>
          <w:rFonts w:ascii="仿宋" w:hAnsi="仿宋" w:cs="仿宋"/>
        </w:rPr>
      </w:pPr>
      <w:r>
        <w:rPr>
          <w:rFonts w:hint="default" w:ascii="仿宋" w:hAnsi="仿宋" w:eastAsia="仿宋" w:cs="仿宋"/>
          <w:b w:val="0"/>
          <w:kern w:val="2"/>
          <w:sz w:val="32"/>
          <w:szCs w:val="24"/>
          <w:lang w:val="en-US" w:eastAsia="zh-CN" w:bidi="ar-SA"/>
        </w:rPr>
        <w:t>16．</w:t>
      </w:r>
      <w:r>
        <w:rPr>
          <w:rFonts w:hint="eastAsia" w:ascii="仿宋" w:hAnsi="仿宋" w:cs="仿宋"/>
        </w:rPr>
        <w:t>梨检测项目为：苯醚甲环唑、敌敌畏、毒死蜱、多菌灵、克百威、氯氟氰菊酯和高效氯氟氰菊酯、咪鲜胺和咪鲜胺锰盐、氧乐果。</w:t>
      </w:r>
    </w:p>
    <w:p w14:paraId="393B640A">
      <w:pPr>
        <w:numPr>
          <w:ilvl w:val="0"/>
          <w:numId w:val="0"/>
        </w:numPr>
        <w:ind w:firstLine="640" w:firstLineChars="200"/>
        <w:rPr>
          <w:rFonts w:ascii="仿宋" w:hAnsi="仿宋" w:cs="仿宋"/>
        </w:rPr>
      </w:pPr>
      <w:r>
        <w:rPr>
          <w:rFonts w:hint="default" w:ascii="仿宋" w:hAnsi="仿宋" w:eastAsia="仿宋" w:cs="仿宋"/>
          <w:b w:val="0"/>
          <w:kern w:val="2"/>
          <w:sz w:val="32"/>
          <w:szCs w:val="24"/>
          <w:lang w:val="en-US" w:eastAsia="zh-CN" w:bidi="ar-SA"/>
        </w:rPr>
        <w:t>17．</w:t>
      </w:r>
      <w:r>
        <w:rPr>
          <w:rFonts w:hint="eastAsia" w:ascii="仿宋" w:hAnsi="仿宋" w:cs="仿宋"/>
        </w:rPr>
        <w:t>萝卜检测项目为：毒死蜱、甲胺磷、甲拌磷、甲基对硫磷、乐果、氯氟氰菊酯和高效氯氟氰菊酯、铅(以Pb计)、噻虫嗪。</w:t>
      </w:r>
    </w:p>
    <w:p w14:paraId="18AE977F">
      <w:pPr>
        <w:numPr>
          <w:ilvl w:val="0"/>
          <w:numId w:val="0"/>
        </w:numPr>
        <w:ind w:firstLine="640" w:firstLineChars="200"/>
        <w:rPr>
          <w:rFonts w:ascii="仿宋" w:hAnsi="仿宋" w:cs="仿宋"/>
        </w:rPr>
      </w:pPr>
      <w:r>
        <w:rPr>
          <w:rFonts w:hint="default" w:ascii="仿宋" w:hAnsi="仿宋" w:eastAsia="仿宋" w:cs="仿宋"/>
          <w:b w:val="0"/>
          <w:kern w:val="2"/>
          <w:sz w:val="32"/>
          <w:szCs w:val="24"/>
          <w:lang w:val="en-US" w:eastAsia="zh-CN" w:bidi="ar-SA"/>
        </w:rPr>
        <w:t>18．</w:t>
      </w:r>
      <w:r>
        <w:rPr>
          <w:rFonts w:hint="eastAsia" w:ascii="仿宋" w:hAnsi="仿宋" w:cs="仿宋"/>
        </w:rPr>
        <w:t>芒果检测项目为：苯醚甲环唑、吡虫啉、吡唑醚菌酯、多菌灵、噻虫胺、噻虫嗪、氧乐果、乙酰甲胺磷。</w:t>
      </w:r>
    </w:p>
    <w:p w14:paraId="2D3166E6">
      <w:pPr>
        <w:numPr>
          <w:ilvl w:val="0"/>
          <w:numId w:val="0"/>
        </w:numPr>
        <w:ind w:firstLine="640" w:firstLineChars="200"/>
        <w:rPr>
          <w:rFonts w:ascii="仿宋" w:hAnsi="仿宋" w:cs="仿宋"/>
        </w:rPr>
      </w:pPr>
      <w:r>
        <w:rPr>
          <w:rFonts w:hint="default" w:ascii="仿宋" w:hAnsi="仿宋" w:eastAsia="仿宋" w:cs="仿宋"/>
          <w:b w:val="0"/>
          <w:kern w:val="2"/>
          <w:sz w:val="32"/>
          <w:szCs w:val="24"/>
          <w:lang w:val="en-US" w:eastAsia="zh-CN" w:bidi="ar-SA"/>
        </w:rPr>
        <w:t>19．</w:t>
      </w:r>
      <w:r>
        <w:rPr>
          <w:rFonts w:hint="eastAsia" w:ascii="仿宋" w:hAnsi="仿宋" w:cs="仿宋"/>
        </w:rPr>
        <w:t>柠檬检测项目为：多菌灵、克百威、联苯菊酯、氯唑磷、水胺硫磷、乙螨唑。</w:t>
      </w:r>
    </w:p>
    <w:p w14:paraId="60AD59AE">
      <w:pPr>
        <w:numPr>
          <w:ilvl w:val="0"/>
          <w:numId w:val="0"/>
        </w:numPr>
        <w:ind w:firstLine="640" w:firstLineChars="200"/>
        <w:rPr>
          <w:rFonts w:ascii="仿宋" w:hAnsi="仿宋" w:cs="仿宋"/>
        </w:rPr>
      </w:pPr>
      <w:r>
        <w:rPr>
          <w:rFonts w:hint="default" w:ascii="仿宋" w:hAnsi="仿宋" w:eastAsia="仿宋" w:cs="仿宋"/>
          <w:b w:val="0"/>
          <w:kern w:val="2"/>
          <w:sz w:val="32"/>
          <w:szCs w:val="24"/>
          <w:lang w:val="en-US" w:eastAsia="zh-CN" w:bidi="ar-SA"/>
        </w:rPr>
        <w:t>20．</w:t>
      </w:r>
      <w:r>
        <w:rPr>
          <w:rFonts w:hint="eastAsia" w:ascii="仿宋" w:hAnsi="仿宋" w:cs="仿宋"/>
        </w:rPr>
        <w:t>牛肉检测项目为：地塞米松、磺胺类(总量)、克伦特罗、莱克多巴胺、林可霉素、沙丁胺醇、土霉素/金霉素/四环素(组合含量)、五氯酚酸钠(以五氯酚计)。</w:t>
      </w:r>
    </w:p>
    <w:p w14:paraId="245946AB">
      <w:pPr>
        <w:numPr>
          <w:ilvl w:val="0"/>
          <w:numId w:val="0"/>
        </w:numPr>
        <w:ind w:firstLine="640" w:firstLineChars="200"/>
        <w:rPr>
          <w:rFonts w:ascii="仿宋" w:hAnsi="仿宋" w:cs="仿宋"/>
        </w:rPr>
      </w:pPr>
      <w:r>
        <w:rPr>
          <w:rFonts w:hint="default" w:ascii="仿宋" w:hAnsi="仿宋" w:eastAsia="仿宋" w:cs="仿宋"/>
          <w:b w:val="0"/>
          <w:kern w:val="2"/>
          <w:sz w:val="32"/>
          <w:szCs w:val="24"/>
          <w:lang w:val="en-US" w:eastAsia="zh-CN" w:bidi="ar-SA"/>
        </w:rPr>
        <w:t>21．</w:t>
      </w:r>
      <w:r>
        <w:rPr>
          <w:rFonts w:hint="eastAsia" w:ascii="仿宋" w:hAnsi="仿宋" w:cs="仿宋"/>
        </w:rPr>
        <w:t>苹果检测项目为：敌敌畏、啶虫脒、毒死蜱、甲拌磷、克百威、三氯杀螨醇、氧乐果。</w:t>
      </w:r>
    </w:p>
    <w:p w14:paraId="3498CA2D">
      <w:pPr>
        <w:numPr>
          <w:ilvl w:val="0"/>
          <w:numId w:val="0"/>
        </w:numPr>
        <w:ind w:firstLine="640" w:firstLineChars="200"/>
        <w:rPr>
          <w:rFonts w:ascii="仿宋" w:hAnsi="仿宋" w:cs="仿宋"/>
        </w:rPr>
      </w:pPr>
      <w:r>
        <w:rPr>
          <w:rFonts w:hint="default" w:ascii="仿宋" w:hAnsi="仿宋" w:eastAsia="仿宋" w:cs="仿宋"/>
          <w:b w:val="0"/>
          <w:kern w:val="2"/>
          <w:sz w:val="32"/>
          <w:szCs w:val="24"/>
          <w:lang w:val="en-US" w:eastAsia="zh-CN" w:bidi="ar-SA"/>
        </w:rPr>
        <w:t>22．</w:t>
      </w:r>
      <w:r>
        <w:rPr>
          <w:rFonts w:hint="eastAsia" w:ascii="仿宋" w:hAnsi="仿宋" w:cs="仿宋"/>
        </w:rPr>
        <w:t>葡萄检测项目为：苯醚甲环唑、己唑醇、克百威、氯吡脲、氯氟氰菊酯和高效氯氟氰菊酯、氯氰菊酯和高效氯氰菊酯、霜霉威和霜霉威盐酸盐、氧乐果。</w:t>
      </w:r>
    </w:p>
    <w:p w14:paraId="451850B9">
      <w:pPr>
        <w:numPr>
          <w:ilvl w:val="0"/>
          <w:numId w:val="0"/>
        </w:numPr>
        <w:ind w:firstLine="640" w:firstLineChars="200"/>
        <w:rPr>
          <w:rFonts w:ascii="仿宋" w:hAnsi="仿宋" w:cs="仿宋"/>
        </w:rPr>
      </w:pPr>
      <w:r>
        <w:rPr>
          <w:rFonts w:hint="default" w:ascii="仿宋" w:hAnsi="仿宋" w:eastAsia="仿宋" w:cs="仿宋"/>
          <w:b w:val="0"/>
          <w:kern w:val="2"/>
          <w:sz w:val="32"/>
          <w:szCs w:val="24"/>
          <w:lang w:val="en-US" w:eastAsia="zh-CN" w:bidi="ar-SA"/>
        </w:rPr>
        <w:t>23．</w:t>
      </w:r>
      <w:r>
        <w:rPr>
          <w:rFonts w:hint="eastAsia" w:ascii="仿宋" w:hAnsi="仿宋" w:cs="仿宋"/>
        </w:rPr>
        <w:t>其他水产品检测项目为：恩诺沙星、呋喃妥因代谢物、呋喃西林代谢物、呋喃唑酮代谢物、孔雀石绿、氯霉素、诺氟沙星、氧氟沙星。</w:t>
      </w:r>
    </w:p>
    <w:p w14:paraId="6B2D2B77">
      <w:pPr>
        <w:numPr>
          <w:ilvl w:val="0"/>
          <w:numId w:val="0"/>
        </w:numPr>
        <w:ind w:firstLine="640" w:firstLineChars="200"/>
        <w:rPr>
          <w:rFonts w:ascii="仿宋" w:hAnsi="仿宋" w:cs="仿宋"/>
        </w:rPr>
      </w:pPr>
      <w:r>
        <w:rPr>
          <w:rFonts w:hint="default" w:ascii="仿宋" w:hAnsi="仿宋" w:eastAsia="仿宋" w:cs="仿宋"/>
          <w:b w:val="0"/>
          <w:kern w:val="2"/>
          <w:sz w:val="32"/>
          <w:szCs w:val="24"/>
          <w:lang w:val="en-US" w:eastAsia="zh-CN" w:bidi="ar-SA"/>
        </w:rPr>
        <w:t>24．</w:t>
      </w:r>
      <w:r>
        <w:rPr>
          <w:rFonts w:hint="eastAsia" w:ascii="仿宋" w:hAnsi="仿宋" w:cs="仿宋"/>
        </w:rPr>
        <w:t>茄子检测项目为：毒死蜱、镉(以Cd计)、甲氨基阿维菌素苯甲酸盐、甲胺磷、甲拌磷、克百威、噻虫胺、噻虫嗪、氧乐果。</w:t>
      </w:r>
    </w:p>
    <w:p w14:paraId="02E15427">
      <w:pPr>
        <w:numPr>
          <w:ilvl w:val="0"/>
          <w:numId w:val="0"/>
        </w:numPr>
        <w:ind w:firstLine="640" w:firstLineChars="200"/>
        <w:rPr>
          <w:rFonts w:ascii="仿宋" w:hAnsi="仿宋" w:cs="仿宋"/>
        </w:rPr>
      </w:pPr>
      <w:r>
        <w:rPr>
          <w:rFonts w:hint="default" w:ascii="仿宋" w:hAnsi="仿宋" w:eastAsia="仿宋" w:cs="仿宋"/>
          <w:b w:val="0"/>
          <w:kern w:val="2"/>
          <w:sz w:val="32"/>
          <w:szCs w:val="24"/>
          <w:lang w:val="en-US" w:eastAsia="zh-CN" w:bidi="ar-SA"/>
        </w:rPr>
        <w:t>25．</w:t>
      </w:r>
      <w:r>
        <w:rPr>
          <w:rFonts w:hint="eastAsia" w:ascii="仿宋" w:hAnsi="仿宋" w:cs="仿宋"/>
        </w:rPr>
        <w:t>生干坚果检测项目为：吡虫啉、过氧化值(以脂肪计)、铅(以Pb计)、酸价(以脂肪计)(KOH)。</w:t>
      </w:r>
    </w:p>
    <w:p w14:paraId="4A6CBB5D">
      <w:pPr>
        <w:numPr>
          <w:ilvl w:val="0"/>
          <w:numId w:val="0"/>
        </w:numPr>
        <w:ind w:firstLine="640" w:firstLineChars="200"/>
        <w:rPr>
          <w:rFonts w:ascii="仿宋" w:hAnsi="仿宋" w:cs="仿宋"/>
        </w:rPr>
      </w:pPr>
      <w:r>
        <w:rPr>
          <w:rFonts w:hint="default" w:ascii="仿宋" w:hAnsi="仿宋" w:eastAsia="仿宋" w:cs="仿宋"/>
          <w:b w:val="0"/>
          <w:kern w:val="2"/>
          <w:sz w:val="32"/>
          <w:szCs w:val="24"/>
          <w:lang w:val="en-US" w:eastAsia="zh-CN" w:bidi="ar-SA"/>
        </w:rPr>
        <w:t>26．</w:t>
      </w:r>
      <w:r>
        <w:rPr>
          <w:rFonts w:hint="eastAsia" w:ascii="仿宋" w:hAnsi="仿宋" w:cs="仿宋"/>
        </w:rPr>
        <w:t>生干籽类检测项目为：镉(以Cd计)、过氧化值(以脂肪计)、黄曲霉毒素B₁、噻虫嗪、酸价(以脂肪计)(KOH)。</w:t>
      </w:r>
    </w:p>
    <w:p w14:paraId="31E92F86">
      <w:pPr>
        <w:numPr>
          <w:ilvl w:val="0"/>
          <w:numId w:val="0"/>
        </w:numPr>
        <w:ind w:firstLine="640" w:firstLineChars="200"/>
        <w:rPr>
          <w:rFonts w:ascii="仿宋" w:hAnsi="仿宋" w:cs="仿宋"/>
        </w:rPr>
      </w:pPr>
      <w:r>
        <w:rPr>
          <w:rFonts w:hint="default" w:ascii="仿宋" w:hAnsi="仿宋" w:eastAsia="仿宋" w:cs="仿宋"/>
          <w:b w:val="0"/>
          <w:kern w:val="2"/>
          <w:sz w:val="32"/>
          <w:szCs w:val="24"/>
          <w:lang w:val="en-US" w:eastAsia="zh-CN" w:bidi="ar-SA"/>
        </w:rPr>
        <w:t>27．</w:t>
      </w:r>
      <w:r>
        <w:rPr>
          <w:rFonts w:hint="eastAsia" w:ascii="仿宋" w:hAnsi="仿宋" w:cs="仿宋"/>
        </w:rPr>
        <w:t>食荚豌豆检测项目为：吡唑醚菌酯、毒死蜱、多菌灵、甲氨基阿维菌素苯甲酸盐、灭蝇胺、噻虫胺、噻虫嗪、氧乐果。</w:t>
      </w:r>
    </w:p>
    <w:p w14:paraId="58F2AB51">
      <w:pPr>
        <w:numPr>
          <w:ilvl w:val="0"/>
          <w:numId w:val="0"/>
        </w:numPr>
        <w:ind w:firstLine="640" w:firstLineChars="200"/>
        <w:rPr>
          <w:rFonts w:ascii="仿宋" w:hAnsi="仿宋" w:cs="仿宋"/>
        </w:rPr>
      </w:pPr>
      <w:r>
        <w:rPr>
          <w:rFonts w:hint="default" w:ascii="仿宋" w:hAnsi="仿宋" w:eastAsia="仿宋" w:cs="仿宋"/>
          <w:b w:val="0"/>
          <w:kern w:val="2"/>
          <w:sz w:val="32"/>
          <w:szCs w:val="24"/>
          <w:lang w:val="en-US" w:eastAsia="zh-CN" w:bidi="ar-SA"/>
        </w:rPr>
        <w:t>28．</w:t>
      </w:r>
      <w:r>
        <w:rPr>
          <w:rFonts w:hint="eastAsia" w:ascii="仿宋" w:hAnsi="仿宋" w:cs="仿宋"/>
        </w:rPr>
        <w:t>甜瓜类检测项目为：克百威、烯酰吗啉、氧乐果、乙酰甲胺磷。</w:t>
      </w:r>
    </w:p>
    <w:p w14:paraId="69394F41">
      <w:pPr>
        <w:numPr>
          <w:ilvl w:val="0"/>
          <w:numId w:val="0"/>
        </w:numPr>
        <w:ind w:firstLine="640" w:firstLineChars="200"/>
        <w:rPr>
          <w:rFonts w:ascii="仿宋" w:hAnsi="仿宋" w:cs="仿宋"/>
        </w:rPr>
      </w:pPr>
      <w:r>
        <w:rPr>
          <w:rFonts w:hint="default" w:ascii="仿宋" w:hAnsi="仿宋" w:eastAsia="仿宋" w:cs="仿宋"/>
          <w:b w:val="0"/>
          <w:kern w:val="2"/>
          <w:sz w:val="32"/>
          <w:szCs w:val="24"/>
          <w:lang w:val="en-US" w:eastAsia="zh-CN" w:bidi="ar-SA"/>
        </w:rPr>
        <w:t>29．</w:t>
      </w:r>
      <w:r>
        <w:rPr>
          <w:rFonts w:hint="eastAsia" w:ascii="仿宋" w:hAnsi="仿宋" w:cs="仿宋"/>
        </w:rPr>
        <w:t>西瓜检测项目为：苯醚甲环唑、克百威、噻虫嗪、氧乐果、乙酰甲胺磷。</w:t>
      </w:r>
    </w:p>
    <w:p w14:paraId="44CFE579">
      <w:pPr>
        <w:numPr>
          <w:ilvl w:val="0"/>
          <w:numId w:val="0"/>
        </w:numPr>
        <w:ind w:firstLine="640" w:firstLineChars="200"/>
        <w:rPr>
          <w:rFonts w:ascii="仿宋" w:hAnsi="仿宋" w:cs="仿宋"/>
        </w:rPr>
      </w:pPr>
      <w:r>
        <w:rPr>
          <w:rFonts w:hint="default" w:ascii="仿宋" w:hAnsi="仿宋" w:eastAsia="仿宋" w:cs="仿宋"/>
          <w:b w:val="0"/>
          <w:kern w:val="2"/>
          <w:sz w:val="32"/>
          <w:szCs w:val="24"/>
          <w:lang w:val="en-US" w:eastAsia="zh-CN" w:bidi="ar-SA"/>
        </w:rPr>
        <w:t>30．</w:t>
      </w:r>
      <w:r>
        <w:rPr>
          <w:rFonts w:hint="eastAsia" w:ascii="仿宋" w:hAnsi="仿宋" w:cs="仿宋"/>
        </w:rPr>
        <w:t>鲜食用菌检测项目为：百菌清、除虫脲、镉(以Cd计)、氯氟氰菊酯和高效氯氟氰菊酯、氯氰菊酯和高效氯氰菊酯、咪鲜胺和咪鲜胺锰盐。</w:t>
      </w:r>
    </w:p>
    <w:p w14:paraId="1E2FC7AF">
      <w:pPr>
        <w:numPr>
          <w:ilvl w:val="0"/>
          <w:numId w:val="0"/>
        </w:numPr>
        <w:ind w:firstLine="640" w:firstLineChars="200"/>
        <w:rPr>
          <w:rFonts w:ascii="仿宋" w:hAnsi="仿宋" w:cs="仿宋"/>
        </w:rPr>
      </w:pPr>
      <w:r>
        <w:rPr>
          <w:rFonts w:hint="default" w:ascii="仿宋" w:hAnsi="仿宋" w:eastAsia="仿宋" w:cs="仿宋"/>
          <w:b w:val="0"/>
          <w:kern w:val="2"/>
          <w:sz w:val="32"/>
          <w:szCs w:val="24"/>
          <w:lang w:val="en-US" w:eastAsia="zh-CN" w:bidi="ar-SA"/>
        </w:rPr>
        <w:t>31．</w:t>
      </w:r>
      <w:r>
        <w:rPr>
          <w:rFonts w:hint="eastAsia" w:ascii="仿宋" w:hAnsi="仿宋" w:cs="仿宋"/>
        </w:rPr>
        <w:t>香蕉检测项目为：百菌清、苯醚甲环唑、吡虫啉、吡唑醚菌酯、多菌灵、氟虫腈、甲拌磷、腈苯唑、噻虫胺、噻虫嗪。</w:t>
      </w:r>
    </w:p>
    <w:p w14:paraId="467FA431">
      <w:pPr>
        <w:numPr>
          <w:ilvl w:val="0"/>
          <w:numId w:val="0"/>
        </w:numPr>
        <w:ind w:firstLine="640" w:firstLineChars="200"/>
        <w:rPr>
          <w:rFonts w:ascii="仿宋" w:hAnsi="仿宋" w:cs="仿宋"/>
          <w:b/>
          <w:szCs w:val="32"/>
        </w:rPr>
      </w:pPr>
      <w:bookmarkStart w:id="0" w:name="_GoBack"/>
      <w:bookmarkEnd w:id="0"/>
      <w:r>
        <w:rPr>
          <w:rFonts w:hint="default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32．</w:t>
      </w:r>
      <w:r>
        <w:rPr>
          <w:rFonts w:hint="eastAsia" w:ascii="仿宋" w:hAnsi="仿宋" w:cs="仿宋"/>
        </w:rPr>
        <w:t>枣检测项目为：多菌灵、氟虫腈、氰戊菊酯和S-氰戊菊酯、糖精钠(以糖精计)、氧乐果。</w:t>
      </w:r>
    </w:p>
    <w:p w14:paraId="52E68F5F">
      <w:pPr>
        <w:spacing w:line="20" w:lineRule="atLeast"/>
        <w:ind w:firstLine="640" w:firstLineChars="200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二、调味品</w:t>
      </w:r>
    </w:p>
    <w:p w14:paraId="4FAA281C">
      <w:pPr>
        <w:spacing w:line="20" w:lineRule="atLeast"/>
        <w:ind w:firstLine="640" w:firstLineChars="200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（一）检验依据</w:t>
      </w:r>
    </w:p>
    <w:p w14:paraId="6F3D475F">
      <w:pPr>
        <w:spacing w:line="20" w:lineRule="atLeast"/>
        <w:ind w:firstLine="640" w:firstLineChars="200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抽检依据是</w:t>
      </w:r>
      <w:r>
        <w:rPr>
          <w:rFonts w:ascii="仿宋" w:hAnsi="仿宋" w:cs="仿宋"/>
          <w:szCs w:val="32"/>
        </w:rPr>
        <w:t>GB 2718-2014</w:t>
      </w:r>
      <w:r>
        <w:rPr>
          <w:rFonts w:hint="eastAsia" w:ascii="仿宋" w:hAnsi="仿宋" w:cs="仿宋"/>
          <w:szCs w:val="32"/>
        </w:rPr>
        <w:t>《</w:t>
      </w:r>
      <w:r>
        <w:rPr>
          <w:rFonts w:ascii="仿宋" w:hAnsi="仿宋" w:cs="仿宋"/>
          <w:szCs w:val="32"/>
        </w:rPr>
        <w:t>食品安全国家标准 酿造酱</w:t>
      </w:r>
      <w:r>
        <w:rPr>
          <w:rFonts w:hint="eastAsia" w:ascii="仿宋" w:hAnsi="仿宋" w:cs="仿宋"/>
          <w:szCs w:val="32"/>
        </w:rPr>
        <w:t>》、GB/T 18187-2000《酿造食醋》、</w:t>
      </w:r>
      <w:r>
        <w:rPr>
          <w:rFonts w:ascii="仿宋" w:hAnsi="仿宋" w:cs="仿宋"/>
          <w:szCs w:val="32"/>
        </w:rPr>
        <w:t>GB 2719-2018</w:t>
      </w:r>
      <w:r>
        <w:rPr>
          <w:rFonts w:hint="eastAsia" w:ascii="仿宋" w:hAnsi="仿宋" w:cs="仿宋"/>
          <w:szCs w:val="32"/>
        </w:rPr>
        <w:t>《</w:t>
      </w:r>
      <w:r>
        <w:rPr>
          <w:rFonts w:ascii="仿宋" w:hAnsi="仿宋" w:cs="仿宋"/>
          <w:szCs w:val="32"/>
        </w:rPr>
        <w:t>食品安全国家标准 食醋</w:t>
      </w:r>
      <w:r>
        <w:rPr>
          <w:rFonts w:hint="eastAsia" w:ascii="仿宋" w:hAnsi="仿宋" w:cs="仿宋"/>
          <w:szCs w:val="32"/>
        </w:rPr>
        <w:t>》</w:t>
      </w:r>
      <w:r>
        <w:rPr>
          <w:rFonts w:ascii="仿宋" w:hAnsi="仿宋" w:cs="仿宋"/>
          <w:szCs w:val="32"/>
        </w:rPr>
        <w:t>、SB/T 10416-2007</w:t>
      </w:r>
      <w:r>
        <w:rPr>
          <w:rFonts w:hint="eastAsia" w:ascii="仿宋" w:hAnsi="仿宋" w:cs="仿宋"/>
          <w:szCs w:val="32"/>
        </w:rPr>
        <w:t>《</w:t>
      </w:r>
      <w:r>
        <w:rPr>
          <w:rFonts w:ascii="仿宋" w:hAnsi="仿宋" w:cs="仿宋"/>
          <w:szCs w:val="32"/>
        </w:rPr>
        <w:t>调味料酒</w:t>
      </w:r>
      <w:r>
        <w:rPr>
          <w:rFonts w:hint="eastAsia" w:ascii="仿宋" w:hAnsi="仿宋" w:cs="仿宋"/>
          <w:szCs w:val="32"/>
        </w:rPr>
        <w:t>》</w:t>
      </w:r>
      <w:r>
        <w:rPr>
          <w:rFonts w:ascii="仿宋" w:hAnsi="仿宋" w:cs="仿宋"/>
          <w:szCs w:val="32"/>
        </w:rPr>
        <w:t>、SB/T 10371-2003</w:t>
      </w:r>
      <w:r>
        <w:rPr>
          <w:rFonts w:hint="eastAsia" w:ascii="仿宋" w:hAnsi="仿宋" w:cs="仿宋"/>
          <w:szCs w:val="32"/>
        </w:rPr>
        <w:t>《</w:t>
      </w:r>
      <w:r>
        <w:rPr>
          <w:rFonts w:ascii="仿宋" w:hAnsi="仿宋" w:cs="仿宋"/>
          <w:szCs w:val="32"/>
        </w:rPr>
        <w:t>鸡精调味料</w:t>
      </w:r>
      <w:r>
        <w:rPr>
          <w:rFonts w:hint="eastAsia" w:ascii="仿宋" w:hAnsi="仿宋" w:cs="仿宋"/>
          <w:szCs w:val="32"/>
        </w:rPr>
        <w:t>》、</w:t>
      </w:r>
      <w:r>
        <w:rPr>
          <w:rFonts w:ascii="仿宋" w:hAnsi="仿宋" w:cs="仿宋"/>
          <w:szCs w:val="32"/>
        </w:rPr>
        <w:t>SB/T 10296-2009</w:t>
      </w:r>
      <w:r>
        <w:rPr>
          <w:rFonts w:hint="eastAsia" w:ascii="仿宋" w:hAnsi="仿宋" w:cs="仿宋"/>
          <w:szCs w:val="32"/>
        </w:rPr>
        <w:t>《</w:t>
      </w:r>
      <w:r>
        <w:rPr>
          <w:rFonts w:ascii="仿宋" w:hAnsi="仿宋" w:cs="仿宋"/>
          <w:szCs w:val="32"/>
        </w:rPr>
        <w:t>甜面酱</w:t>
      </w:r>
      <w:r>
        <w:rPr>
          <w:rFonts w:hint="eastAsia" w:ascii="仿宋" w:hAnsi="仿宋" w:cs="仿宋"/>
          <w:szCs w:val="32"/>
        </w:rPr>
        <w:t>》</w:t>
      </w:r>
      <w:r>
        <w:rPr>
          <w:rFonts w:ascii="仿宋" w:hAnsi="仿宋" w:cs="仿宋"/>
          <w:szCs w:val="32"/>
        </w:rPr>
        <w:t>、GB 2721-2015</w:t>
      </w:r>
      <w:r>
        <w:rPr>
          <w:rFonts w:hint="eastAsia" w:ascii="仿宋" w:hAnsi="仿宋" w:cs="仿宋"/>
          <w:szCs w:val="32"/>
        </w:rPr>
        <w:t>《</w:t>
      </w:r>
      <w:r>
        <w:rPr>
          <w:rFonts w:ascii="仿宋" w:hAnsi="仿宋" w:cs="仿宋"/>
          <w:szCs w:val="32"/>
        </w:rPr>
        <w:t>食品安全国家标准 食用盐</w:t>
      </w:r>
      <w:r>
        <w:rPr>
          <w:rFonts w:hint="eastAsia" w:ascii="仿宋" w:hAnsi="仿宋" w:cs="仿宋"/>
          <w:szCs w:val="32"/>
        </w:rPr>
        <w:t>》、GB 2760-2014《食品安全国家标准 食品添加剂使用标准》、GB 2762-2022《食品安全国家标准 食品中污染物限量》、GB 2761-2017《食品安全国家标准 食品中真菌毒素限量》、</w:t>
      </w:r>
      <w:r>
        <w:rPr>
          <w:rFonts w:ascii="仿宋" w:hAnsi="仿宋" w:cs="仿宋"/>
          <w:szCs w:val="32"/>
        </w:rPr>
        <w:t>GB 10133-2014</w:t>
      </w:r>
      <w:r>
        <w:rPr>
          <w:rFonts w:hint="eastAsia" w:ascii="仿宋" w:hAnsi="仿宋" w:cs="仿宋"/>
          <w:szCs w:val="32"/>
        </w:rPr>
        <w:t>《</w:t>
      </w:r>
      <w:r>
        <w:rPr>
          <w:rFonts w:ascii="仿宋" w:hAnsi="仿宋" w:cs="仿宋"/>
          <w:szCs w:val="32"/>
        </w:rPr>
        <w:t>食品安全国家标准 水产调味品</w:t>
      </w:r>
      <w:r>
        <w:rPr>
          <w:rFonts w:hint="eastAsia" w:ascii="仿宋" w:hAnsi="仿宋" w:cs="仿宋"/>
          <w:szCs w:val="32"/>
        </w:rPr>
        <w:t>》</w:t>
      </w:r>
      <w:r>
        <w:rPr>
          <w:rFonts w:ascii="仿宋" w:hAnsi="仿宋" w:cs="仿宋"/>
          <w:szCs w:val="32"/>
        </w:rPr>
        <w:t>、GB/T 21999-2008</w:t>
      </w:r>
      <w:r>
        <w:rPr>
          <w:rFonts w:hint="eastAsia" w:ascii="仿宋" w:hAnsi="仿宋" w:cs="仿宋"/>
          <w:szCs w:val="32"/>
        </w:rPr>
        <w:t>《</w:t>
      </w:r>
      <w:r>
        <w:rPr>
          <w:rFonts w:ascii="仿宋" w:hAnsi="仿宋" w:cs="仿宋"/>
          <w:szCs w:val="32"/>
        </w:rPr>
        <w:t>蚝油</w:t>
      </w:r>
      <w:r>
        <w:rPr>
          <w:rFonts w:hint="eastAsia" w:ascii="仿宋" w:hAnsi="仿宋" w:cs="仿宋"/>
          <w:szCs w:val="32"/>
        </w:rPr>
        <w:t>》</w:t>
      </w:r>
      <w:r>
        <w:rPr>
          <w:rFonts w:ascii="仿宋" w:hAnsi="仿宋" w:cs="仿宋"/>
          <w:szCs w:val="32"/>
        </w:rPr>
        <w:t>、GB 31607-2021</w:t>
      </w:r>
      <w:r>
        <w:rPr>
          <w:rFonts w:hint="eastAsia" w:ascii="仿宋" w:hAnsi="仿宋" w:cs="仿宋"/>
          <w:szCs w:val="32"/>
        </w:rPr>
        <w:t>《</w:t>
      </w:r>
      <w:r>
        <w:rPr>
          <w:rFonts w:ascii="仿宋" w:hAnsi="仿宋" w:cs="仿宋"/>
          <w:szCs w:val="32"/>
        </w:rPr>
        <w:t>食品安全国家标准 散装即食食品中致病菌限量</w:t>
      </w:r>
      <w:r>
        <w:rPr>
          <w:rFonts w:hint="eastAsia" w:ascii="仿宋" w:hAnsi="仿宋" w:cs="仿宋"/>
          <w:szCs w:val="32"/>
        </w:rPr>
        <w:t>》</w:t>
      </w:r>
      <w:r>
        <w:rPr>
          <w:rFonts w:ascii="仿宋" w:hAnsi="仿宋" w:cs="仿宋"/>
          <w:szCs w:val="32"/>
        </w:rPr>
        <w:t>、</w:t>
      </w:r>
      <w:r>
        <w:rPr>
          <w:rFonts w:hint="eastAsia" w:ascii="仿宋" w:hAnsi="仿宋" w:cs="仿宋"/>
          <w:szCs w:val="32"/>
        </w:rPr>
        <w:t xml:space="preserve">食品整治办[2008]3号、整顿办函[2011]1号《食品中可能违法添加的非食用物质和易滥用的食品添加剂品种名单(第五批)》等标准及产品明示标准和指标的要求。 </w:t>
      </w:r>
    </w:p>
    <w:p w14:paraId="29287ADD">
      <w:pPr>
        <w:spacing w:line="20" w:lineRule="atLeast"/>
        <w:ind w:firstLine="640" w:firstLineChars="200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（二）检验项目</w:t>
      </w:r>
    </w:p>
    <w:p w14:paraId="26B08253">
      <w:pPr>
        <w:numPr>
          <w:ilvl w:val="0"/>
          <w:numId w:val="0"/>
        </w:numPr>
        <w:ind w:firstLine="640" w:firstLineChars="200"/>
        <w:rPr>
          <w:rFonts w:ascii="仿宋" w:hAnsi="仿宋" w:cs="仿宋"/>
          <w:szCs w:val="32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1．</w:t>
      </w:r>
      <w:r>
        <w:rPr>
          <w:rFonts w:hint="eastAsia" w:ascii="仿宋" w:hAnsi="仿宋" w:cs="仿宋"/>
        </w:rPr>
        <w:t>其他固体调味料检测项目为：安赛蜜、苯甲酸及其钠盐(以苯甲酸计)、可待因、吗啡、那可丁、铅(以Pb计)、山梨酸及其钾盐(以山梨酸计)、苏丹红Ⅰ、苏丹红Ⅱ、苏丹红Ⅲ、苏丹红Ⅳ、糖精钠(以糖精计)、甜蜜素(以环己基氨基磺酸计)、脱氢乙酸及其钠盐(以脱氢乙酸计)、罂粟碱。</w:t>
      </w:r>
    </w:p>
    <w:p w14:paraId="2D8C7217">
      <w:pPr>
        <w:ind w:firstLine="640" w:firstLineChars="200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三、餐饮食品</w:t>
      </w:r>
    </w:p>
    <w:p w14:paraId="7B818232">
      <w:pPr>
        <w:ind w:left="420" w:firstLine="320" w:firstLineChars="100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（一）检验依据</w:t>
      </w:r>
    </w:p>
    <w:p w14:paraId="0C05C008">
      <w:pPr>
        <w:rPr>
          <w:rFonts w:ascii="仿宋" w:hAnsi="仿宋" w:cs="仿宋"/>
        </w:rPr>
      </w:pPr>
      <w:r>
        <w:rPr>
          <w:rFonts w:hint="eastAsia" w:ascii="仿宋" w:hAnsi="仿宋" w:cs="仿宋"/>
          <w:bCs/>
          <w:szCs w:val="32"/>
        </w:rPr>
        <w:t xml:space="preserve">   抽检依据是整顿办函[2011]1号、GB 2760-2014《食品安全国家标准 食品添加剂使用标准》、GB 7099-2015《食品安全国家标准 糕点、面包》等</w:t>
      </w:r>
      <w:r>
        <w:rPr>
          <w:rFonts w:hint="eastAsia" w:ascii="仿宋" w:hAnsi="仿宋" w:cs="仿宋"/>
        </w:rPr>
        <w:t xml:space="preserve">标准及产品明示标准和指标的要求。 </w:t>
      </w:r>
    </w:p>
    <w:p w14:paraId="30D8F701">
      <w:pPr>
        <w:ind w:firstLine="640" w:firstLineChars="200"/>
        <w:rPr>
          <w:rFonts w:ascii="仿宋" w:hAnsi="仿宋" w:cs="仿宋"/>
        </w:rPr>
      </w:pPr>
      <w:r>
        <w:rPr>
          <w:rFonts w:hint="eastAsia" w:ascii="仿宋" w:hAnsi="仿宋" w:cs="仿宋"/>
        </w:rPr>
        <w:t>（二）检验项目</w:t>
      </w:r>
    </w:p>
    <w:p w14:paraId="2D9AAFA6">
      <w:pPr>
        <w:ind w:firstLine="640" w:firstLineChars="200"/>
        <w:rPr>
          <w:rFonts w:ascii="仿宋" w:hAnsi="仿宋" w:cs="仿宋"/>
        </w:rPr>
      </w:pPr>
      <w:r>
        <w:rPr>
          <w:rFonts w:hint="eastAsia" w:ascii="仿宋" w:hAnsi="仿宋" w:cs="仿宋"/>
        </w:rPr>
        <w:t>1．包子（自制）检测项目为：大苯甲酸及其钠盐(以苯甲酸计)、山梨酸及其钾盐(以山梨酸计)、糖精钠(以糖精计)、甜蜜素(以环己基氨基磺酸计)、脱氢乙酸及其钠盐(以脱氢乙酸计)。</w:t>
      </w:r>
    </w:p>
    <w:p w14:paraId="05ED5FDB">
      <w:pPr>
        <w:ind w:firstLine="640"/>
      </w:pPr>
      <w:r>
        <w:rPr>
          <w:rFonts w:hint="eastAsia" w:ascii="仿宋" w:hAnsi="仿宋" w:cs="仿宋"/>
        </w:rPr>
        <w:t>2</w:t>
      </w:r>
      <w:r>
        <w:rPr>
          <w:rFonts w:hint="eastAsia"/>
        </w:rPr>
        <w:t>. 糕点（自制）检测项目为：过氧化值(以脂肪计)、铝的残留量(干样品,以Al计)、山梨酸及其钾盐(以山梨酸计)、酸价(以脂肪计)(KOH)、脱氢乙酸及其钠盐(以脱氢乙酸计)。</w:t>
      </w:r>
    </w:p>
    <w:p w14:paraId="4B112C8A">
      <w:pPr>
        <w:ind w:firstLine="640"/>
        <w:rPr>
          <w:rFonts w:ascii="仿宋" w:hAnsi="仿宋" w:cs="仿宋"/>
        </w:rPr>
      </w:pPr>
      <w:r>
        <w:rPr>
          <w:rFonts w:hint="eastAsia" w:ascii="仿宋" w:hAnsi="仿宋" w:cs="仿宋"/>
        </w:rPr>
        <w:t>3</w:t>
      </w:r>
      <w:r>
        <w:rPr>
          <w:rFonts w:hint="eastAsia"/>
        </w:rPr>
        <w:t xml:space="preserve">. </w:t>
      </w:r>
      <w:r>
        <w:rPr>
          <w:rFonts w:hint="eastAsia" w:ascii="仿宋" w:hAnsi="仿宋" w:cs="仿宋"/>
        </w:rPr>
        <w:t>火锅麻辣烫底料(自制)检测项目为：可待因、吗啡、那可丁、罂粟碱。</w:t>
      </w:r>
    </w:p>
    <w:p w14:paraId="66040C78">
      <w:pPr>
        <w:ind w:firstLine="640"/>
        <w:rPr>
          <w:rFonts w:ascii="仿宋" w:hAnsi="仿宋" w:cs="仿宋"/>
        </w:rPr>
      </w:pPr>
      <w:r>
        <w:rPr>
          <w:rFonts w:hint="eastAsia" w:ascii="仿宋" w:hAnsi="仿宋" w:cs="仿宋"/>
        </w:rPr>
        <w:t>4. 馒头花卷(自制)检测项目为：苯甲酸及其钠盐(以苯甲酸计)、山梨酸及其钾盐(以山梨酸计)、糖精钠(以糖精计)、甜蜜素(以环己基氨基磺酸计)、脱氢乙酸及其钠盐(以脱氢乙酸计)。</w:t>
      </w:r>
    </w:p>
    <w:p w14:paraId="2A082E21">
      <w:pPr>
        <w:rPr>
          <w:rFonts w:ascii="仿宋" w:hAnsi="仿宋" w:cs="仿宋"/>
        </w:rPr>
      </w:pPr>
      <w:r>
        <w:rPr>
          <w:rFonts w:hint="eastAsia" w:ascii="仿宋" w:hAnsi="仿宋" w:cs="仿宋"/>
        </w:rPr>
        <w:t xml:space="preserve">    5. 蘸料(自制)检测项目为：可待因、吗啡、那可丁、罂粟碱。</w:t>
      </w:r>
    </w:p>
    <w:p w14:paraId="237BF612">
      <w:pPr>
        <w:spacing w:line="20" w:lineRule="atLeast"/>
        <w:ind w:firstLine="640" w:firstLineChars="200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四、酒类</w:t>
      </w:r>
    </w:p>
    <w:p w14:paraId="176D278D">
      <w:pPr>
        <w:spacing w:line="20" w:lineRule="atLeast"/>
        <w:ind w:firstLine="640" w:firstLineChars="200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（一）检验依据</w:t>
      </w:r>
    </w:p>
    <w:p w14:paraId="06FAD5A6">
      <w:pPr>
        <w:spacing w:line="20" w:lineRule="atLeast"/>
        <w:ind w:firstLine="640" w:firstLineChars="200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 xml:space="preserve">抽检依据是产品明示质量要求、GB 2760-2014《食品安全国家标准 食品添加剂使用标准》、GB 2757-2012《食品安全国家标准 蒸馏酒及其配制酒》、GB 2762-2022《食品安全国家标准 食品中污染物限量》等标准及产品明示标准和指标的要求。 </w:t>
      </w:r>
    </w:p>
    <w:p w14:paraId="5C521C82">
      <w:pPr>
        <w:spacing w:line="20" w:lineRule="atLeast"/>
        <w:ind w:firstLine="640" w:firstLineChars="200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（二）检验项目</w:t>
      </w:r>
    </w:p>
    <w:p w14:paraId="7E1B1AF2">
      <w:pPr>
        <w:spacing w:line="20" w:lineRule="atLeast"/>
        <w:ind w:firstLine="640" w:firstLineChars="200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1.白酒、白酒(液态)、白酒(原酒)检测项目为：安赛蜜、甲醇、酒精度、铅(以Pb计)、氰化物(以HCN计)、三氯蔗糖、糖精钠(以糖精计)、甜蜜素(以环己基氨基磺酸计)。</w:t>
      </w:r>
    </w:p>
    <w:p w14:paraId="084747F7">
      <w:pPr>
        <w:spacing w:line="20" w:lineRule="atLeast"/>
        <w:ind w:firstLine="640" w:firstLineChars="200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2.葡萄酒检测项目为：苯甲酸及其钠盐(以苯甲酸计)、赤藓红、二氧化硫残留量（以SO₂计）、甲醇、酒精度、亮蓝、柠檬黄、日落黄、山梨酸及其钾盐(以山梨酸计)、酸性红、糖精钠(以糖精计)、甜蜜素(以环己基氨基磺酸计)、苋菜红、新红、胭脂红、诱惑红。</w:t>
      </w:r>
    </w:p>
    <w:p w14:paraId="02202263">
      <w:pPr>
        <w:spacing w:line="20" w:lineRule="atLeast"/>
        <w:ind w:firstLine="640" w:firstLineChars="200"/>
      </w:pPr>
      <w:r>
        <w:rPr>
          <w:rFonts w:hint="eastAsia" w:ascii="仿宋" w:hAnsi="仿宋" w:cs="仿宋"/>
          <w:bCs/>
          <w:szCs w:val="32"/>
        </w:rPr>
        <w:t>3.以蒸馏酒及食用酒精为酒基的配制酒检测项目为：安赛蜜、甲醇、酒精度、氰化物(以HCN计)、甜蜜素(以环己基氨基磺酸计)。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oto Sans Mono CJK JP Regular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0AE18C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745659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3745659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1MjNlNmM5MzI4NGI5MDgyZjUzODhlYjU1ZjIxNDAifQ=="/>
  </w:docVars>
  <w:rsids>
    <w:rsidRoot w:val="00A06660"/>
    <w:rsid w:val="00010818"/>
    <w:rsid w:val="000254C9"/>
    <w:rsid w:val="00097B71"/>
    <w:rsid w:val="000D0F96"/>
    <w:rsid w:val="000D2388"/>
    <w:rsid w:val="000F4CB1"/>
    <w:rsid w:val="0011653E"/>
    <w:rsid w:val="00126733"/>
    <w:rsid w:val="001C42B1"/>
    <w:rsid w:val="00205F8E"/>
    <w:rsid w:val="00424420"/>
    <w:rsid w:val="00427202"/>
    <w:rsid w:val="004277F3"/>
    <w:rsid w:val="004C66C2"/>
    <w:rsid w:val="004D037A"/>
    <w:rsid w:val="004D21E1"/>
    <w:rsid w:val="00514CE1"/>
    <w:rsid w:val="00565E52"/>
    <w:rsid w:val="00571642"/>
    <w:rsid w:val="00576090"/>
    <w:rsid w:val="00577D49"/>
    <w:rsid w:val="005D6F77"/>
    <w:rsid w:val="00644235"/>
    <w:rsid w:val="006501EC"/>
    <w:rsid w:val="00674E98"/>
    <w:rsid w:val="00676078"/>
    <w:rsid w:val="00683B13"/>
    <w:rsid w:val="00684007"/>
    <w:rsid w:val="00697AAE"/>
    <w:rsid w:val="006D441C"/>
    <w:rsid w:val="007024B2"/>
    <w:rsid w:val="007041D0"/>
    <w:rsid w:val="00755124"/>
    <w:rsid w:val="00761F5C"/>
    <w:rsid w:val="00764604"/>
    <w:rsid w:val="00767E2A"/>
    <w:rsid w:val="007B635B"/>
    <w:rsid w:val="007D0DE6"/>
    <w:rsid w:val="007D3B1C"/>
    <w:rsid w:val="00856E3C"/>
    <w:rsid w:val="0088094D"/>
    <w:rsid w:val="009149DC"/>
    <w:rsid w:val="00935E5E"/>
    <w:rsid w:val="00945020"/>
    <w:rsid w:val="00950783"/>
    <w:rsid w:val="00954F9F"/>
    <w:rsid w:val="00962097"/>
    <w:rsid w:val="00A06660"/>
    <w:rsid w:val="00A36194"/>
    <w:rsid w:val="00A36617"/>
    <w:rsid w:val="00A671AC"/>
    <w:rsid w:val="00AC7C00"/>
    <w:rsid w:val="00AD7F98"/>
    <w:rsid w:val="00B32A64"/>
    <w:rsid w:val="00B436DE"/>
    <w:rsid w:val="00B663F4"/>
    <w:rsid w:val="00B77A02"/>
    <w:rsid w:val="00B9560E"/>
    <w:rsid w:val="00B95F22"/>
    <w:rsid w:val="00BB34F9"/>
    <w:rsid w:val="00BB3C8E"/>
    <w:rsid w:val="00BB4D90"/>
    <w:rsid w:val="00C10A0C"/>
    <w:rsid w:val="00C760DB"/>
    <w:rsid w:val="00C87534"/>
    <w:rsid w:val="00C96EEA"/>
    <w:rsid w:val="00D324C2"/>
    <w:rsid w:val="00D42ADF"/>
    <w:rsid w:val="00DA7C4D"/>
    <w:rsid w:val="00DE62C9"/>
    <w:rsid w:val="00DF7079"/>
    <w:rsid w:val="00E57F65"/>
    <w:rsid w:val="00EC2B99"/>
    <w:rsid w:val="00EC62BA"/>
    <w:rsid w:val="00F1601F"/>
    <w:rsid w:val="00F25EE6"/>
    <w:rsid w:val="00F365AF"/>
    <w:rsid w:val="00F4025C"/>
    <w:rsid w:val="00F826BE"/>
    <w:rsid w:val="00FB0132"/>
    <w:rsid w:val="00FD76F1"/>
    <w:rsid w:val="00FE34AE"/>
    <w:rsid w:val="00FF1478"/>
    <w:rsid w:val="019362A4"/>
    <w:rsid w:val="01BA61B0"/>
    <w:rsid w:val="02AB5AF9"/>
    <w:rsid w:val="037356EC"/>
    <w:rsid w:val="07234F90"/>
    <w:rsid w:val="073E4D4D"/>
    <w:rsid w:val="07742DE0"/>
    <w:rsid w:val="07AD09E7"/>
    <w:rsid w:val="0854453D"/>
    <w:rsid w:val="09271C52"/>
    <w:rsid w:val="0B242058"/>
    <w:rsid w:val="0B534F80"/>
    <w:rsid w:val="0C2F1549"/>
    <w:rsid w:val="0C37346C"/>
    <w:rsid w:val="0ECD6DF7"/>
    <w:rsid w:val="12956C69"/>
    <w:rsid w:val="12BF4302"/>
    <w:rsid w:val="12C31336"/>
    <w:rsid w:val="138E124B"/>
    <w:rsid w:val="146A5814"/>
    <w:rsid w:val="15970EC9"/>
    <w:rsid w:val="1629525B"/>
    <w:rsid w:val="162D4D4B"/>
    <w:rsid w:val="169F376F"/>
    <w:rsid w:val="19134487"/>
    <w:rsid w:val="1B8A0D75"/>
    <w:rsid w:val="1CC867E6"/>
    <w:rsid w:val="1D593878"/>
    <w:rsid w:val="1DAF6046"/>
    <w:rsid w:val="1E0560B9"/>
    <w:rsid w:val="1F240FEC"/>
    <w:rsid w:val="22806203"/>
    <w:rsid w:val="23036CE8"/>
    <w:rsid w:val="24303C58"/>
    <w:rsid w:val="2485006B"/>
    <w:rsid w:val="248E6264"/>
    <w:rsid w:val="248F4E23"/>
    <w:rsid w:val="2503311B"/>
    <w:rsid w:val="25237319"/>
    <w:rsid w:val="27CB6172"/>
    <w:rsid w:val="28706D19"/>
    <w:rsid w:val="28D23530"/>
    <w:rsid w:val="293609AC"/>
    <w:rsid w:val="29E3746B"/>
    <w:rsid w:val="2A1C0F07"/>
    <w:rsid w:val="2ABE3D6C"/>
    <w:rsid w:val="2F5C3B54"/>
    <w:rsid w:val="2F5E4339"/>
    <w:rsid w:val="2F76739B"/>
    <w:rsid w:val="31C525A2"/>
    <w:rsid w:val="323E39E4"/>
    <w:rsid w:val="32673D19"/>
    <w:rsid w:val="32A9044E"/>
    <w:rsid w:val="32DA12DB"/>
    <w:rsid w:val="33947D60"/>
    <w:rsid w:val="356D46C3"/>
    <w:rsid w:val="35D10ABF"/>
    <w:rsid w:val="368C55CD"/>
    <w:rsid w:val="36910587"/>
    <w:rsid w:val="375515B4"/>
    <w:rsid w:val="37D90437"/>
    <w:rsid w:val="37E27A94"/>
    <w:rsid w:val="39057B1E"/>
    <w:rsid w:val="39A61DCE"/>
    <w:rsid w:val="3A257964"/>
    <w:rsid w:val="3A540249"/>
    <w:rsid w:val="3A550212"/>
    <w:rsid w:val="3DD27517"/>
    <w:rsid w:val="3DD60F75"/>
    <w:rsid w:val="3E375EB7"/>
    <w:rsid w:val="3E725142"/>
    <w:rsid w:val="409D5D7A"/>
    <w:rsid w:val="40A55741"/>
    <w:rsid w:val="433A308A"/>
    <w:rsid w:val="44223166"/>
    <w:rsid w:val="450E0C06"/>
    <w:rsid w:val="459E4818"/>
    <w:rsid w:val="45F97EF6"/>
    <w:rsid w:val="463158E2"/>
    <w:rsid w:val="4670640B"/>
    <w:rsid w:val="46CF7D6D"/>
    <w:rsid w:val="478C4826"/>
    <w:rsid w:val="47FB4455"/>
    <w:rsid w:val="48746E6C"/>
    <w:rsid w:val="48D37826"/>
    <w:rsid w:val="49DE368B"/>
    <w:rsid w:val="4AA94623"/>
    <w:rsid w:val="4ACC3D93"/>
    <w:rsid w:val="4BB030D2"/>
    <w:rsid w:val="4CBD4958"/>
    <w:rsid w:val="4CE03B4B"/>
    <w:rsid w:val="4D2717ED"/>
    <w:rsid w:val="4D834C75"/>
    <w:rsid w:val="52974D1F"/>
    <w:rsid w:val="566B274A"/>
    <w:rsid w:val="58C25983"/>
    <w:rsid w:val="59464DA9"/>
    <w:rsid w:val="59612BE8"/>
    <w:rsid w:val="59634B50"/>
    <w:rsid w:val="59822285"/>
    <w:rsid w:val="59F667CF"/>
    <w:rsid w:val="5A1D0200"/>
    <w:rsid w:val="5A270918"/>
    <w:rsid w:val="5C1C4E9C"/>
    <w:rsid w:val="5E414336"/>
    <w:rsid w:val="5F0E0B3C"/>
    <w:rsid w:val="5F126E38"/>
    <w:rsid w:val="5F4973A1"/>
    <w:rsid w:val="5FB011CE"/>
    <w:rsid w:val="6067193E"/>
    <w:rsid w:val="6074044E"/>
    <w:rsid w:val="61F061FA"/>
    <w:rsid w:val="630B26AD"/>
    <w:rsid w:val="636B3D8A"/>
    <w:rsid w:val="64F70763"/>
    <w:rsid w:val="6500743F"/>
    <w:rsid w:val="65165F77"/>
    <w:rsid w:val="659C75FC"/>
    <w:rsid w:val="679554C4"/>
    <w:rsid w:val="67F06FA7"/>
    <w:rsid w:val="68BE495C"/>
    <w:rsid w:val="69AC6EAA"/>
    <w:rsid w:val="69BD2834"/>
    <w:rsid w:val="6C59578A"/>
    <w:rsid w:val="6D033285"/>
    <w:rsid w:val="6E250FD9"/>
    <w:rsid w:val="6F213E96"/>
    <w:rsid w:val="6FFC1059"/>
    <w:rsid w:val="702C2AF3"/>
    <w:rsid w:val="723637B5"/>
    <w:rsid w:val="766D3B19"/>
    <w:rsid w:val="77060618"/>
    <w:rsid w:val="774148FF"/>
    <w:rsid w:val="77610BCA"/>
    <w:rsid w:val="7A18325B"/>
    <w:rsid w:val="7A4B0019"/>
    <w:rsid w:val="7A5222C2"/>
    <w:rsid w:val="7A8041EE"/>
    <w:rsid w:val="7B517C78"/>
    <w:rsid w:val="7C43369E"/>
    <w:rsid w:val="7CFE0D05"/>
    <w:rsid w:val="7EBE0DBA"/>
    <w:rsid w:val="7FE3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font8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21"/>
    <w:basedOn w:val="6"/>
    <w:qFormat/>
    <w:uiPriority w:val="0"/>
    <w:rPr>
      <w:rFonts w:hint="default" w:ascii="Noto Sans Mono CJK JP Regular" w:hAnsi="Noto Sans Mono CJK JP Regular" w:eastAsia="Noto Sans Mono CJK JP Regular" w:cs="Noto Sans Mono CJK JP Regular"/>
      <w:color w:val="000000"/>
      <w:sz w:val="20"/>
      <w:szCs w:val="20"/>
      <w:u w:val="none"/>
    </w:rPr>
  </w:style>
  <w:style w:type="character" w:customStyle="1" w:styleId="11">
    <w:name w:val="font131"/>
    <w:basedOn w:val="6"/>
    <w:qFormat/>
    <w:uiPriority w:val="0"/>
    <w:rPr>
      <w:rFonts w:hint="eastAsia" w:ascii="宋体" w:hAnsi="宋体" w:eastAsia="宋体" w:cs="宋体"/>
      <w:color w:val="666699"/>
      <w:sz w:val="20"/>
      <w:szCs w:val="20"/>
      <w:u w:val="none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3119</Words>
  <Characters>3452</Characters>
  <Lines>25</Lines>
  <Paragraphs>7</Paragraphs>
  <TotalTime>92</TotalTime>
  <ScaleCrop>false</ScaleCrop>
  <LinksUpToDate>false</LinksUpToDate>
  <CharactersWithSpaces>3516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2024-08-28T03:54:00Z</dcterms:created>
  <dc:creator>lenovo</dc:creator>
  <cp:lastModifiedBy>单车走天涯</cp:lastModifiedBy>
  <cp:lastPrinted>2024-11-07T04:34:54Z</cp:lastPrinted>
  <dcterms:modified xsi:type="dcterms:W3CDTF">2024-11-07T04:35:01Z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0C96998C1ABC4CE8A8516ED350FE5EE9_13</vt:lpwstr>
  </property>
</Properties>
</file>