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D8F9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7B0346E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4564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 w14:paraId="154AF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检验依据</w:t>
      </w:r>
    </w:p>
    <w:p w14:paraId="13FF0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抽检依据是GB 2763-2021《食品安全国家标准 食品中农药最大残留限量》、GB 2763.1-2022《食品安全国家标准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食品中2,4-滴丁酸钠盐等112种农药最大残留限量》、GB 2762-2022《食品安全国家标准 食品中污染物限量》、国家食品药品监督管理总局 农业部 国家卫生和计划生育委员会关于豆芽生产过程中禁止使用6-苄基腺嘌呤等物质的公告(2015 年第 11 号)、GB 22556-2008《豆芽卫生标准》、GB 2761-2017《食品安全国家标准 食品中真菌毒素限量》、农业农村部公告 第250号《食品动物中禁止使用的药品及其他化合物清单》、GB 31650-2019《食品安全国家标准 食品中兽药最大残留限量》、GB 31650.1-2022《食品安全国家标准 食品中41种兽药最大残留限量》、GB 2760-2014《食品安全国家标准 食品添加剂使用标准》</w:t>
      </w:r>
    </w:p>
    <w:p w14:paraId="354FE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（二）检验项目</w:t>
      </w:r>
    </w:p>
    <w:p w14:paraId="1AEA9B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鸡蛋抽检项目包括甲硝唑、地美硝唑、氟虫腈、氟苯尼考、甲砜霉素、恩诺沙星、氧氟沙星、甲氧苄啶、多西环素。</w:t>
      </w:r>
    </w:p>
    <w:p w14:paraId="079198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芒果抽检项目包括苯醚甲环唑、多菌灵、戊唑醇、氧乐果、吡唑醚菌酯、噻虫胺、乙酰甲胺磷、吡虫啉。</w:t>
      </w:r>
    </w:p>
    <w:p w14:paraId="1FF05F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苹果抽检项目包括敌敌畏、啶虫脒、毒死蜱、甲拌磷、克百威、氧乐果、三氯杀螨醇。</w:t>
      </w:r>
    </w:p>
    <w:p w14:paraId="0A6622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葱抽检项目包括铅(以 Pb 计)、镉(以 Cd 计)、毒死蜱、甲拌磷、氯氟氰菊酯和高效氯氟氰菊酯、噻虫嗪、水胺硫磷、戊唑醇、氧乐果。</w:t>
      </w:r>
    </w:p>
    <w:p w14:paraId="7FB2A5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萝卜抽检项目包括铅(以 Pb 计)、毒死蜱、甲胺磷、甲拌磷、甲基对硫磷、乐果、氯氟氰菊酯和高效氯氟氰菊酯、噻虫嗪。</w:t>
      </w:r>
    </w:p>
    <w:p w14:paraId="232C14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番茄抽检项目包括镉(以 Cd 计)、敌敌畏、毒死蜱、腐霉利、甲拌磷、氯氟氰菊酯和高效氯氟氰菊酯、噻虫嗪、烯酰吗啉。</w:t>
      </w:r>
    </w:p>
    <w:p w14:paraId="32416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火龙果抽检项目包括氟虫腈、甲胺磷、克百威、氧乐果、乙酰甲胺磷。</w:t>
      </w:r>
    </w:p>
    <w:p w14:paraId="3224DD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大白菜抽检项目包括镉(以 Cd 计)、阿维菌素、吡虫啉、毒死蜱、氟虫腈、甲胺磷、甲拌磷、乐果。</w:t>
      </w:r>
    </w:p>
    <w:p w14:paraId="68F69C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姜抽检项目包括铅(以 Pb 计)、镉(以 Cd 计)、吡虫啉、毒死蜱、氯氟氰菊酯和高效氯氟氰菊酯、氯氰菊酯和高效氯氰菊酯、氯唑磷、噻虫胺、噻虫嗪、氧乐果。</w:t>
      </w:r>
    </w:p>
    <w:p w14:paraId="6A01A9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猕猴桃抽检项目包括敌敌畏、多菌灵、氯吡脲、氧乐果。</w:t>
      </w:r>
    </w:p>
    <w:p w14:paraId="52E758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普通白菜抽检项目包括镉(以 Cd 计)、阿维菌素、吡虫啉、啶虫脒、毒死蜱、氟虫腈、甲氨基阿维菌素苯甲酸盐、氯氟氰菊酯和高效氯氟氰菊酯、氧乐果。</w:t>
      </w:r>
    </w:p>
    <w:p w14:paraId="64F047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黄瓜抽检项目包括阿维菌素、哒螨灵、敌敌畏、毒死蜱、甲氨基阿维菌素苯甲酸盐、克百威、噻虫嗪、氧乐果。</w:t>
      </w:r>
    </w:p>
    <w:p w14:paraId="3CF725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甜瓜类抽检项目包括克百威、烯酰吗啉、氧乐果、乙酰甲胺磷。</w:t>
      </w:r>
    </w:p>
    <w:p w14:paraId="5B1AC8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茄子抽检项目包括镉(以 Cd 计)、毒死蜱、甲氨基阿维菌素苯甲酸盐、甲胺磷、甲拌磷、克百威、噻虫胺、噻虫嗪、氧乐果。</w:t>
      </w:r>
    </w:p>
    <w:p w14:paraId="441C27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香蕉抽检项目包括苯醚甲环唑、吡唑醚菌酯、多菌灵、氟虫腈、甲拌磷、腈苯唑、吡虫啉、噻虫胺、噻虫嗪、百菌清。</w:t>
      </w:r>
    </w:p>
    <w:p w14:paraId="7AE0E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菜豆抽检项目包括吡虫啉、毒死蜱、甲氨基阿维菌素苯甲酸盐、甲胺磷、灭蝇胺、噻虫胺、氧乐果、乙酰甲胺磷。</w:t>
      </w:r>
    </w:p>
    <w:p w14:paraId="4950A2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菠菜抽检项目包括铅(以 Pb 计)、镉(以 Cd 计)、铬(以 Cr 计)、阿维菌素、毒死蜱、氟虫腈、氯氟氰菊酯和高效氯氟氰菊酯、氯氰菊酯和高效氯氰菊酯、氧乐果。</w:t>
      </w:r>
    </w:p>
    <w:p w14:paraId="28BFEE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油麦菜抽检项目包括阿维菌素、啶虫脒、毒死蜱、氟虫腈、甲氨基阿维菌素苯甲酸盐、腈菌唑、噻虫嗪、水胺硫磷、氧乐果。</w:t>
      </w:r>
    </w:p>
    <w:p w14:paraId="15C3A6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橙抽检项目包括丙溴磷、克百威、联苯菊酯、三唑磷、水胺硫磷、2,4-滴和 2,4-滴钠盐、苯醚甲环唑、氯唑磷。</w:t>
      </w:r>
    </w:p>
    <w:p w14:paraId="41E848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胡萝卜抽检项目包括铅(以 Pb 计)、毒死蜱、氟虫腈、甲拌磷、氯氟氰菊酯和高效氯氟氰菊酯、噻虫胺、乙酰甲胺磷。</w:t>
      </w:r>
    </w:p>
    <w:p w14:paraId="339FB0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芹菜抽检项目包括铅(以 Pb 计)、镉(以 Cd 计)、苯醚甲环唑、毒死蜱、甲拌磷、腈菌唑、氯氟氰菊酯和高效氯氟氰菊酯、噻虫胺、氧乐果。</w:t>
      </w:r>
    </w:p>
    <w:p w14:paraId="6ACCFB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韭菜抽检项目包括镉(以 Cd 计)、阿维菌素、毒死蜱、多菌灵、腐霉利、氯氟氰菊酯和高效氯氟氰菊酯、氯氰菊酯和高效氯氰菊酯、氧乐果。</w:t>
      </w:r>
    </w:p>
    <w:p w14:paraId="2C5C3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鲜食用菌抽检项目包括镉(以 Cd 计)、百菌清、除虫脲、氯氟氰菊酯和高效氯氟氰菊酯、氯氰菊酯和高效氯氰菊酯、咪鲜胺和咪鲜胺锰盐。</w:t>
      </w:r>
    </w:p>
    <w:p w14:paraId="6CB81C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柑、橘抽检项目包括苯醚甲环唑、丙溴磷、克百威、联苯菊酯、三唑磷、水胺硫磷、氯氟氰菊酯和高效氯氟氰菊酯、甲拌磷、2,4-滴和 2,4-滴钠盐。</w:t>
      </w:r>
    </w:p>
    <w:p w14:paraId="514E3E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结球甘蓝抽检项目包括毒死蜱、甲胺磷、甲基异柳磷、克百威、乐果、灭线磷、噻虫嗪、三唑磷。</w:t>
      </w:r>
    </w:p>
    <w:p w14:paraId="6EDD9A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海水虾抽检项目包括镉(以 Cd 计)、二氧化硫残留量、孔雀石绿、氯霉素、呋喃唑酮代谢物、呋喃它酮代谢物、呋喃妥因代谢物、恩诺沙星、土霉素/金霉素/四环素(组合含量)、磺胺类(总量)、五氯酚酸钠(以五氯酚计)、诺氟沙星。</w:t>
      </w:r>
    </w:p>
    <w:p w14:paraId="5C5348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海水鱼抽检项目包括挥发性盐基氮、组胺、镉(以 Cd 计)、多氯联苯、孔雀石绿、氯霉素、呋喃唑酮代谢物、呋喃它酮代谢物、呋喃西林代谢物、恩诺沙星、磺胺类(总量)、土霉素/金霉素/四环素(组合含量)、甲氧苄啶、甲硝唑、五氯酚酸钠(以五氯酚计)、氧氟沙星、培氟沙星、诺氟沙星。</w:t>
      </w:r>
    </w:p>
    <w:p w14:paraId="6F4C8A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淡水鱼抽检项目包括挥发性盐基氮、镉(以 Cd 计)、多氯联苯、孔雀石绿、氯霉素、氟苯尼考、呋喃唑酮代谢物、呋喃西林代谢物、呋喃妥因代谢物、恩诺沙星、磺胺类(总量)、甲氧苄啶、甲硝唑、地西泮、五氯酚酸钠(以五氯酚计)、氧氟沙星、诺氟沙星、培氟沙星。</w:t>
      </w:r>
    </w:p>
    <w:p w14:paraId="6B3BC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其他水产品抽检项目包括镉(以 Cd 计)、孔雀石绿、氯霉素、呋喃唑酮代谢物、呋喃西林代谢物、呋喃妥因代谢物、恩诺沙星、磺胺类(总量)、氟苯尼考、甲硝唑、氧氟沙星、诺氟沙星。</w:t>
      </w:r>
    </w:p>
    <w:p w14:paraId="37CFE2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鸡肉抽检项目包括挥发性盐基氮、呋喃唑酮代谢物、呋喃西林代谢物、呋喃它酮代谢物、五氯酚酸钠(以五氯酚计)、氧氟沙星、恩诺沙星、甲氧苄啶、尼卡巴嗪。</w:t>
      </w:r>
    </w:p>
    <w:p w14:paraId="3481F6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龙眼抽检项目包括二氧化硫残留量、克百威、氯氰菊酯和高效氯氰菊酯、氧乐果。</w:t>
      </w:r>
    </w:p>
    <w:p w14:paraId="1DA90A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山药抽检项目包括铅(以 Pb 计)、毒死蜱、克百威、氯氟氰菊酯和高效氯氟氰菊酯、咪鲜胺和咪鲜胺锰盐、涕灭威。</w:t>
      </w:r>
    </w:p>
    <w:p w14:paraId="769EC2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豆芽抽检项目包括铅(以 Pb 计)、总汞(以 Hg 计)、4-氯苯氧乙酸钠(以4-氯苯氧乙酸计)、6-苄基腺嘌呤(6-BA)、亚硫酸盐(以 SO2 计)。</w:t>
      </w:r>
    </w:p>
    <w:p w14:paraId="6951A5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淡水虾抽检项目包括镉(以 Cd 计)、孔雀石绿、氯霉素、呋喃唑酮代谢物、呋喃妥因代谢物、恩诺沙星、磺胺类(总量)、土霉素/金霉素/四环素(组合含量)、五氯酚酸钠(以五氯酚计)、氧氟沙星、诺氟沙星。</w:t>
      </w:r>
    </w:p>
    <w:p w14:paraId="530136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西瓜抽检项目包括克百威、噻虫嗪、氧乐果、乙酰甲胺磷、苯醚甲环唑。</w:t>
      </w:r>
    </w:p>
    <w:p w14:paraId="18B2E4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豇豆抽检项目包括倍硫磷、啶虫脒、毒死蜱、氟虫腈、甲氨基阿维菌素苯甲酸盐、氯氟氰菊酯和高效氯氟氰菊酯、灭蝇胺、噻虫胺、噻虫嗪、氧乐果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256E1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牛肉抽检项目包括五氯酚酸钠(以五氯酚计)、克伦特罗、莱克多巴胺、沙丁胺醇、磺胺类(总量)、地塞米松、林可霉素、土霉素/金霉素/四环素(组合含量)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45E07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生干籽类抽检项目包括酸价(以脂肪计)(KOH)、过氧化值(以脂肪计)、镉(以 Cd 计)、黄曲霉毒素B1、噻虫嗪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C29D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 w14:paraId="7CC1D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（一）检验依据</w:t>
      </w:r>
    </w:p>
    <w:p w14:paraId="20425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抽检依据是GB 2760-2014《食品安全国家标准 食品添加剂使用标准》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95FD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（二）检验项目</w:t>
      </w:r>
    </w:p>
    <w:p w14:paraId="75AF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1．包子(自制)抽检项目包括苯甲酸及其钠盐(以苯甲酸计)、山梨酸及其钾盐(以山梨酸计)、糖精钠(以糖精计)、脱氢乙酸及其钠盐（以脱氢乙酸计）、甜蜜素（以环己基氨基磺酸计）。</w:t>
      </w:r>
    </w:p>
    <w:p w14:paraId="52F40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肉制品</w:t>
      </w:r>
    </w:p>
    <w:p w14:paraId="497C0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（一）检验依据</w:t>
      </w:r>
    </w:p>
    <w:p w14:paraId="03C87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GB 2762-2022《食品安全国家标准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 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。</w:t>
      </w:r>
    </w:p>
    <w:p w14:paraId="11146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（二）检验项目</w:t>
      </w:r>
    </w:p>
    <w:p w14:paraId="29825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1.酱卤肉制品抽检项目包括铅(以 Pb 计)、镉(以 Cd 计)、铬(以 Cr 计)、总砷(以 As 计)、亚硝酸盐(以亚硝酸钠计)、苯甲酸及其钠盐(以苯甲酸计)、山梨酸及其钾盐(以山梨酸计)、脱氢乙酸及其钠盐(以脱氢乙酸计)、纳他霉素、防腐剂混合使用时各自用量占其最大使用量的比例之和、糖精钠(以糖精计)、合成着色剂（柠檬黄、日落黄、胭脂红）、氯霉素。</w:t>
      </w:r>
    </w:p>
    <w:p w14:paraId="3272F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2.熏煮香肠火腿制品抽检项目包括铅(以 Pb 计)、亚硝酸盐(以亚硝酸钠计)、苯甲酸及其钠盐(以苯甲酸计)、山梨酸及其钾盐(以山梨酸计)、脱氢乙酸及其钠盐(以脱氢乙酸计)、防腐剂混合使用时各自用量占其最大使用量的比例之和、胭脂红、诱惑红、氯霉素。</w:t>
      </w:r>
    </w:p>
    <w:p w14:paraId="26F18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淀粉及淀粉制品</w:t>
      </w:r>
    </w:p>
    <w:p w14:paraId="7B160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（一）检验依据</w:t>
      </w:r>
    </w:p>
    <w:p w14:paraId="636D7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抽检依据是GB 2760-2014《食品安全国家标准 食品添加剂使用标准》、GB 2762-2022《食品安全国家标准 食品中污染物限量》。 </w:t>
      </w:r>
    </w:p>
    <w:p w14:paraId="029DB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（二）检验项目</w:t>
      </w:r>
    </w:p>
    <w:p w14:paraId="1FD56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1.粉丝粉条抽检项目包括铅(以 Pb 计)、苯甲酸及其钠盐(以苯甲酸计)、山梨酸及其钾盐(以山梨酸计)、铝的残留量(干样品，以Al计)、二氧化硫残留量、合成着色剂（柠檬黄、新红、苋菜红、靛蓝、胭脂红、日落黄、诱惑红、亮蓝、酸性红、喹啉黄、赤藓红）。</w:t>
      </w:r>
    </w:p>
    <w:p w14:paraId="514B4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饮料</w:t>
      </w:r>
    </w:p>
    <w:p w14:paraId="04C98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一）检验依据</w:t>
      </w:r>
    </w:p>
    <w:p w14:paraId="52713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Cs w:val="32"/>
        </w:rPr>
        <w:t>GB 17323-1998《瓶装饮用纯净水》、GB 19298-2014《食品安全国家标准 包装饮用水》、GB 2762-2022《食品安全国家标准 食品中污染物限量》、GB 2760-2014《食品安全国家标准 食品添加剂使用标准》、GB 7101-2022《食品安全国家标准 饮料》、卫生部、工业和信息化部、农业部、工商总局、质检总局公告2011年第10号《关于三聚氰胺在食品中的限量值的公告》等标准及产品明示标准和指标的要求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34BC6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420" w:leftChars="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（二）检验项目</w:t>
      </w:r>
    </w:p>
    <w:p w14:paraId="2202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1.其他类饮用水抽检项目包括耗氧量(以 O2计)、铅(以 Pb 计)、总砷(以 As 计)、镉(以 Cd 计)、亚硝酸盐(以 NO2-计)、余氯(游离氯)、溴酸盐、三氯甲烷、大肠菌群、铜绿假单胞菌。</w:t>
      </w:r>
    </w:p>
    <w:p w14:paraId="51C0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蛋白饮料抽检项目包括蛋白质、三聚氰胺、苯甲酸及其钠盐（以苯甲酸计）、山梨酸及其钾盐（以山梨酸计）、脱氢乙酸及其钠盐(以脱氢乙酸计)、防腐剂混合使用时各自</w:t>
      </w:r>
    </w:p>
    <w:p w14:paraId="6618C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用量占其最大使用量的比例之和、菌落总数、大肠菌群。</w:t>
      </w:r>
    </w:p>
    <w:p w14:paraId="1121F9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果蔬汁类及其饮料抽检项目包括铅(以 Pb 计)、苯甲酸及其钠盐(以苯甲酸计)、山梨酸及其钾盐(以山梨酸计)、脱氢乙酸及其钠盐(以脱氢乙酸计)、防腐剂混合使用时各自用量占其最大使用量的比例之和、安赛蜜、甜蜜素(以环己基氨基磺酸计)、合成着色剂（苋菜红、胭脂红、柠檬黄、日落黄、亮蓝）、菌落总数、大肠菌群、霉菌、酵母。</w:t>
      </w:r>
    </w:p>
    <w:p w14:paraId="4EE7E9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碳酸饮料(汽水)抽检项目包括二氧化碳气容量、苯甲酸及其钠盐(以苯甲酸计)、山梨酸及其钾盐(以山梨酸计)、防腐剂混合使用时各自用量占其最大使用量的比例之和、甜蜜素(以环己基氨基磺酸计)、阿斯巴甜、菌落总数、霉菌、酵母。</w:t>
      </w:r>
    </w:p>
    <w:p w14:paraId="5929F2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茶饮料抽检项目包括茶多酚、咖啡因、脱氢乙酸及其钠盐(以脱氢乙酸计)、菌落总数。</w:t>
      </w:r>
    </w:p>
    <w:p w14:paraId="7E15E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乳制品</w:t>
      </w:r>
    </w:p>
    <w:p w14:paraId="2D095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检验依据</w:t>
      </w:r>
    </w:p>
    <w:p w14:paraId="761D6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ascii="仿宋" w:hAnsi="仿宋" w:eastAsia="仿宋" w:cs="仿宋"/>
          <w:szCs w:val="32"/>
        </w:rPr>
        <w:t>GB 25191-2010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调制乳</w:t>
      </w:r>
      <w:r>
        <w:rPr>
          <w:rFonts w:hint="eastAsia" w:ascii="仿宋" w:hAnsi="仿宋" w:eastAsia="仿宋" w:cs="仿宋"/>
          <w:szCs w:val="32"/>
        </w:rPr>
        <w:t>》、</w:t>
      </w:r>
      <w:r>
        <w:rPr>
          <w:rFonts w:ascii="仿宋" w:hAnsi="仿宋" w:eastAsia="仿宋" w:cs="仿宋"/>
          <w:szCs w:val="32"/>
        </w:rPr>
        <w:t>GB 19302-2010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发酵乳</w:t>
      </w:r>
      <w:r>
        <w:rPr>
          <w:rFonts w:hint="eastAsia" w:ascii="仿宋" w:hAnsi="仿宋" w:eastAsia="仿宋" w:cs="仿宋"/>
          <w:szCs w:val="32"/>
        </w:rPr>
        <w:t>》、</w:t>
      </w:r>
      <w:r>
        <w:rPr>
          <w:rFonts w:ascii="仿宋" w:hAnsi="仿宋" w:eastAsia="仿宋" w:cs="仿宋"/>
          <w:szCs w:val="32"/>
        </w:rPr>
        <w:t>GB 2762-2022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Cs w:val="32"/>
        </w:rPr>
        <w:t>》、GB 2760-2014《食品安全国家标准 食品添加剂使用标准》、卫生部、工业和信息化部、农业部、工商总局、质检总局公告2011年第10号《关于三聚氰胺在食品中的限量值的公告》等标准及产品明示标准和指标的要求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4A236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检验项目</w:t>
      </w:r>
    </w:p>
    <w:p w14:paraId="51B1B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灭菌乳抽检项目包括蛋白质、非脂乳固体、酸度、脂肪、三聚氰胺、铅(以 Pb 计)、丙二醇、商业无菌。</w:t>
      </w:r>
    </w:p>
    <w:p w14:paraId="16D26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调制乳抽检项目包括蛋白质、三聚氰胺、铅(以 Pb 计)、商业无菌、菌落总数、大肠菌群。</w:t>
      </w:r>
    </w:p>
    <w:p w14:paraId="08D64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发酵乳抽检项目包括脂肪、蛋白质、酸度、乳酸菌数、山梨酸及其钾盐（以山梨酸计）、三聚氰胺、铅(以 Pb 计)、大肠菌群、酵母、霉菌。</w:t>
      </w:r>
    </w:p>
    <w:p w14:paraId="2D67C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罐头</w:t>
      </w:r>
    </w:p>
    <w:p w14:paraId="38215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37F5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Cs w:val="32"/>
        </w:rPr>
        <w:t>GB 2762-2022《食品安全国家标准 食品中污染物限量》、GB 2761-2017《食品安全国家标准 食品中真菌毒素限量》、GB 2760-2014《食品安全国家标准 食品添加剂使用标准》、GB 7098-2015《食品安全国家标准 罐头食品》等标准及产品明示标准和指标的要求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480D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5C95A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畜禽肉类罐头抽检项目包括铅(以 Pb 计)、镉(以 Cd 计)、苯甲酸及其钠盐(以苯甲酸计)、山梨酸及其钾盐(以山梨酸计)、糖精钠(以糖精计)、商业无菌。</w:t>
      </w:r>
    </w:p>
    <w:p w14:paraId="7647B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水果类罐头抽检项目包括铅(以 Pb 计)、合成着色剂（柠檬黄、日落黄、苋菜红、胭脂红、赤藓红、诱惑红、亮蓝）、脱氢乙酸及其钠盐(以脱氢乙酸计)、苯甲酸及其钠盐(以苯甲酸计)、山梨酸及其钾盐(以山梨酸计)、糖精钠(以糖精计)、甜蜜素(以环己基氨基磺酸计)、二氧化硫残留量、商业无菌</w:t>
      </w:r>
    </w:p>
    <w:p w14:paraId="65D97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水产动物类罐头抽检项目包括组胺、铅(以 Pb 计)、无机砷(以 As 计)、脱氢乙酸及其钠盐(以脱氢乙酸计)、苯甲酸及其钠盐(以苯甲酸计)、山梨酸及其钾盐(以山梨酸计)、糖精钠(以糖精计)、甜蜜素（以环己基氨基磺酸计）、商业无菌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4071D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食糖</w:t>
      </w:r>
    </w:p>
    <w:p w14:paraId="78AA6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2B1B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抽检依据是GB/T 1445-2018《绵白糖》、GB 13104-2014《食品安全国家标准 食糖》、GB 2760-2014《食品安全国家标准 食品添加剂使用标准》。 </w:t>
      </w:r>
    </w:p>
    <w:p w14:paraId="134D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1AA29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绵白糖抽检项目包括总糖分、还原糖分、色值、干燥失重、二氧化硫残留量、螨。</w:t>
      </w:r>
    </w:p>
    <w:p w14:paraId="7CB77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红糖抽检项目包括二氧化硫残留量、螨、合成着色剂（柠檬黄、新红、苋菜红、胭脂红、日落黄、诱惑红、酸性红、喹啉黄、赤藓红）。</w:t>
      </w:r>
    </w:p>
    <w:p w14:paraId="79098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调味品</w:t>
      </w:r>
    </w:p>
    <w:p w14:paraId="53050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30761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2721-2015《食品安全国家标准 食用盐》、GB 26878-2011《食品安全国家标准 食用盐碘含量》、GB 2762-2022《食品安全国家标准 食品中污染物限量》、GB 2760-2014《食品安全国家标准 食品添加剂使用标准》、GB 2719-2018《食品安全国家标准 食醋》、GB/T 18187-2000《酿造食醋》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、GB 2720-2015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食品安全国家标准 味精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7F1F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1F1A8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醋抽检项目包括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甜蜜素(以环己基氨基磺酸计)、菌落总数。</w:t>
      </w:r>
    </w:p>
    <w:p w14:paraId="59B45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味精抽检项目包括谷氨酸钠。</w:t>
      </w:r>
    </w:p>
    <w:p w14:paraId="60566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糕点</w:t>
      </w:r>
    </w:p>
    <w:p w14:paraId="2FEB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0600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7099-2015《食品安全国家标准 糕点、面包》、GB 2760-2014《食品安全国家标准 食品添加剂使用标准》、GB 29921-2021《食品安全国家标准 预包装食品中致病菌限量》、GB 2762-2022《食品安全国家标准 食品中污染物限量》。 </w:t>
      </w:r>
    </w:p>
    <w:p w14:paraId="116D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30552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糕点抽检项目包括酸价(以脂肪计)(KOH)、过氧化值(以脂肪计)、铅(以 Pb 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合成着色剂（柠檬黄、日落黄、胭脂红、苋菜红、亮蓝、新红、赤藓红、靛蓝、诱惑红、酸性红、喹啉黄）、防腐剂混合使用时各自用量占其最大使用量的比例之和。</w:t>
      </w:r>
    </w:p>
    <w:p w14:paraId="1E80B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豆制品</w:t>
      </w:r>
    </w:p>
    <w:p w14:paraId="2FA5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6D384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ascii="仿宋" w:hAnsi="仿宋" w:eastAsia="仿宋" w:cs="仿宋"/>
          <w:szCs w:val="32"/>
        </w:rPr>
        <w:t>GB 2712-2014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豆制品</w:t>
      </w:r>
      <w:r>
        <w:rPr>
          <w:rFonts w:hint="eastAsia" w:ascii="仿宋" w:hAnsi="仿宋" w:eastAsia="仿宋" w:cs="仿宋"/>
          <w:szCs w:val="32"/>
        </w:rPr>
        <w:t>》、GB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6A3C7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检验项目</w:t>
      </w:r>
    </w:p>
    <w:p w14:paraId="0BCA8A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豆干、豆腐、豆皮等抽检项目包括铅(以 Pb 计)、苯甲酸及其钠盐(以苯甲酸计)、山梨酸及其钾盐(以山梨酸计)、脱氢乙酸及其钠盐(以脱氢乙酸计)、防腐剂混合使用时各自用量占其最大使用量的比例之和、铝的残留量(干样品，以Al计)。</w:t>
      </w:r>
    </w:p>
    <w:p w14:paraId="30A2D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方便食品</w:t>
      </w:r>
    </w:p>
    <w:p w14:paraId="50C9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3B0B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Cs w:val="32"/>
        </w:rPr>
        <w:t>GB 2760-2014《食品安全国家标准 食品添加剂使用标准》、GB 2762-2022《食品安全国家标准 食品中污染物限量》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GB 2761-2017《食品安全国家标准 食品中真菌毒素限量》</w:t>
      </w:r>
      <w:r>
        <w:rPr>
          <w:rFonts w:hint="eastAsia" w:ascii="仿宋" w:hAnsi="仿宋" w:cs="仿宋"/>
          <w:szCs w:val="32"/>
          <w:lang w:eastAsia="zh-CN"/>
        </w:rPr>
        <w:t xml:space="preserve">、GB 17400-2015 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hint="eastAsia" w:ascii="仿宋" w:hAnsi="仿宋" w:cs="仿宋"/>
          <w:szCs w:val="32"/>
          <w:lang w:eastAsia="zh-CN"/>
        </w:rPr>
        <w:t>食品安全国家标准 方便面</w:t>
      </w:r>
      <w:r>
        <w:rPr>
          <w:rFonts w:hint="eastAsia" w:ascii="仿宋" w:hAnsi="仿宋" w:eastAsia="仿宋" w:cs="仿宋"/>
          <w:szCs w:val="32"/>
        </w:rPr>
        <w:t>》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GB 19640-2016 《食品安全国家标准 冲调谷物制品》等标准及产品明示标准和指标的要求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52B3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3ECD48C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油炸面、非油炸面、方便米粉(米线)、方便粉丝抽检项目包括水分、酸价(以脂肪计)(KOH)、过氧化值(以脂肪计)、菌落总数、大肠菌群。</w:t>
      </w:r>
    </w:p>
    <w:p w14:paraId="57662F9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方便粥、方便盒饭、冷面及其他熟制方便食品等抽检项目包括铅(以 Pb 计)、黄曲霉毒素B1、苯甲酸及其钠盐(以苯甲酸计)、山梨酸及其钾盐(以山梨酸计)、糖精钠(以糖精计)、菌落总数、大肠菌群、霉菌。</w:t>
      </w:r>
    </w:p>
    <w:p w14:paraId="0C2D6A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面制品抽检项目包括酸价(以脂肪计)(KOH)、过氧化值(以脂肪计)、苯甲酸及其钠盐(以苯甲酸计)、山梨酸及其钾盐(以山梨酸计)、脱氢乙酸及其钠盐(以脱氢乙酸计)、糖精钠(以糖精计)、甜蜜素（以环己基氨基磺酸计）、安赛蜜、合成着色剂（柠檬黄、日落黄）、菌落总数、大肠菌群。</w:t>
      </w:r>
    </w:p>
    <w:p w14:paraId="2669C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薯类和膨化食品</w:t>
      </w:r>
    </w:p>
    <w:p w14:paraId="24202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498F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Cs w:val="32"/>
        </w:rPr>
        <w:t>GB 17401-2014《食品安全国家标准 膨化食品》、GB 2760-2014《食品安全国家标准 食品添加剂使用标准》、</w:t>
      </w:r>
      <w:r>
        <w:rPr>
          <w:rFonts w:ascii="仿宋" w:hAnsi="仿宋" w:eastAsia="仿宋" w:cs="仿宋"/>
          <w:szCs w:val="32"/>
        </w:rPr>
        <w:t>GB/T 22699-2022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膨化食品质量通则</w:t>
      </w:r>
      <w:r>
        <w:rPr>
          <w:rFonts w:hint="eastAsia" w:ascii="仿宋" w:hAnsi="仿宋" w:eastAsia="仿宋" w:cs="仿宋"/>
          <w:szCs w:val="32"/>
        </w:rPr>
        <w:t>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1392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75E3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含油型膨化食品和非含油型膨化食品抽检项目包括水分、酸价(以脂肪计)(KOH)、过氧化值(以脂肪计)、黄曲霉毒素B1、糖精钠(以糖精计)、苯甲酸及其钠盐(以苯甲酸计)、山梨酸及其钾盐(以山梨酸计)、甜蜜素（以环己基氨基磺酸计）、菌落总数、大肠菌群。</w:t>
      </w:r>
    </w:p>
    <w:p w14:paraId="49306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水果制品</w:t>
      </w:r>
    </w:p>
    <w:p w14:paraId="4E80E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43863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ascii="仿宋" w:hAnsi="仿宋" w:eastAsia="仿宋" w:cs="仿宋"/>
          <w:szCs w:val="32"/>
        </w:rPr>
        <w:t>GB 14884-2016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蜜饯</w:t>
      </w:r>
      <w:r>
        <w:rPr>
          <w:rFonts w:hint="eastAsia" w:ascii="仿宋" w:hAnsi="仿宋" w:eastAsia="仿宋" w:cs="仿宋"/>
          <w:szCs w:val="32"/>
        </w:rPr>
        <w:t>》、</w:t>
      </w:r>
      <w:r>
        <w:rPr>
          <w:rFonts w:ascii="仿宋" w:hAnsi="仿宋" w:eastAsia="仿宋" w:cs="仿宋"/>
          <w:szCs w:val="32"/>
        </w:rPr>
        <w:t>GB 2762-2022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ascii="仿宋" w:hAnsi="仿宋" w:eastAsia="仿宋" w:cs="仿宋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Cs w:val="32"/>
        </w:rPr>
        <w:t>》、GB 2760-2014《食品安全国家标准 食品添加剂使用标准》等标准及产品明示标准和指标的要求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 w14:paraId="506C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1B7D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蜜饯类、凉果类、果脯类、话化类、果糕类抽检项目包括铅(以 Pb 计)、苯甲酸及其钠盐(以苯甲酸计)、山梨酸及其钾盐(以山梨酸计)、脱氢乙酸及其钠盐(以脱氢乙酸计)、防腐剂混合使用时各自用量占其最大使用量的比例之和、糖精钠(以糖精计)、甜蜜素(以环己基氨基磺酸计)、安赛蜜、二氧化硫残留量、合成着色剂（亮蓝、柠檬黄、日落黄、苋菜红、胭脂红）、相同色泽着色剂混合使用时各自用量占其最大使用量的比例之和、菌落总数、霉菌。</w:t>
      </w:r>
    </w:p>
    <w:p w14:paraId="77F21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速冻食品</w:t>
      </w:r>
    </w:p>
    <w:p w14:paraId="3DFC2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（一）检验依据</w:t>
      </w:r>
    </w:p>
    <w:p w14:paraId="307D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"/>
          <w:szCs w:val="32"/>
        </w:rPr>
        <w:t>GB 19295-2021《食品安全国家标准 速冻面米与调制食品》、GB 2760-2014《食品安全国家标准 食品添加剂使用标准》、GB 2762-2022《食品安全国家标准 食品中污染物限量》等标准及产品明示标准和指标的要求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4E893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 w14:paraId="684FD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速冻面米生制品抽检项目包括过氧化值(以脂肪计)、铅(以 Pb 计)、糖精钠(以糖精计)、甜蜜素（以环己基氨基</w:t>
      </w:r>
    </w:p>
    <w:p w14:paraId="74117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磺酸计）、柠檬黄、日落黄、苋菜红、亮蓝。</w:t>
      </w:r>
    </w:p>
    <w:p w14:paraId="2298FA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184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FA56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FA56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3CAB5"/>
    <w:multiLevelType w:val="singleLevel"/>
    <w:tmpl w:val="D063CAB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2D47D030"/>
    <w:multiLevelType w:val="singleLevel"/>
    <w:tmpl w:val="2D47D03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D22DC14"/>
    <w:multiLevelType w:val="singleLevel"/>
    <w:tmpl w:val="6D22DC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5F6197E"/>
    <w:rsid w:val="07234F90"/>
    <w:rsid w:val="073E4D4D"/>
    <w:rsid w:val="07AD09E7"/>
    <w:rsid w:val="0854453D"/>
    <w:rsid w:val="0913264A"/>
    <w:rsid w:val="09271C52"/>
    <w:rsid w:val="0B242058"/>
    <w:rsid w:val="0B534F80"/>
    <w:rsid w:val="0C2F1549"/>
    <w:rsid w:val="0C37346C"/>
    <w:rsid w:val="0E5129B3"/>
    <w:rsid w:val="0ECD6DF7"/>
    <w:rsid w:val="1016654A"/>
    <w:rsid w:val="10480E2B"/>
    <w:rsid w:val="1136016F"/>
    <w:rsid w:val="11A36DB1"/>
    <w:rsid w:val="12956C69"/>
    <w:rsid w:val="129E2F84"/>
    <w:rsid w:val="12BF4302"/>
    <w:rsid w:val="12C31336"/>
    <w:rsid w:val="138E124B"/>
    <w:rsid w:val="146A5814"/>
    <w:rsid w:val="14BC4B2E"/>
    <w:rsid w:val="15970EC9"/>
    <w:rsid w:val="1629525B"/>
    <w:rsid w:val="162D4D4B"/>
    <w:rsid w:val="169F376F"/>
    <w:rsid w:val="17EF6030"/>
    <w:rsid w:val="19134487"/>
    <w:rsid w:val="1B8A0D75"/>
    <w:rsid w:val="1CC867E6"/>
    <w:rsid w:val="1D593878"/>
    <w:rsid w:val="1DAF6046"/>
    <w:rsid w:val="1E0560B9"/>
    <w:rsid w:val="1F240FEC"/>
    <w:rsid w:val="200A081E"/>
    <w:rsid w:val="21A8172A"/>
    <w:rsid w:val="222B1363"/>
    <w:rsid w:val="22806203"/>
    <w:rsid w:val="23036CE8"/>
    <w:rsid w:val="24303C58"/>
    <w:rsid w:val="248E6264"/>
    <w:rsid w:val="248F4E23"/>
    <w:rsid w:val="2503311B"/>
    <w:rsid w:val="25237319"/>
    <w:rsid w:val="27CB6172"/>
    <w:rsid w:val="28344373"/>
    <w:rsid w:val="28706D19"/>
    <w:rsid w:val="28D23530"/>
    <w:rsid w:val="29012B45"/>
    <w:rsid w:val="293609AC"/>
    <w:rsid w:val="29E3746B"/>
    <w:rsid w:val="2A1C0F07"/>
    <w:rsid w:val="2AAE29C8"/>
    <w:rsid w:val="2ABE3D6C"/>
    <w:rsid w:val="2B1C6CE5"/>
    <w:rsid w:val="2D2B7558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463679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636CAD"/>
    <w:rsid w:val="3E725142"/>
    <w:rsid w:val="3E8615F6"/>
    <w:rsid w:val="409D5D7A"/>
    <w:rsid w:val="40A55741"/>
    <w:rsid w:val="418C7355"/>
    <w:rsid w:val="421F4BB7"/>
    <w:rsid w:val="4249440B"/>
    <w:rsid w:val="433A308A"/>
    <w:rsid w:val="44223166"/>
    <w:rsid w:val="44A445FC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384806"/>
    <w:rsid w:val="49DE368B"/>
    <w:rsid w:val="4AA94623"/>
    <w:rsid w:val="4ACC3D93"/>
    <w:rsid w:val="4BB030D2"/>
    <w:rsid w:val="4CE03B4B"/>
    <w:rsid w:val="4D2717ED"/>
    <w:rsid w:val="4D834C75"/>
    <w:rsid w:val="52974D1F"/>
    <w:rsid w:val="52A64F62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B57329D"/>
    <w:rsid w:val="5B8D2B5D"/>
    <w:rsid w:val="5C1C4E9C"/>
    <w:rsid w:val="5E414336"/>
    <w:rsid w:val="5F0E0B3C"/>
    <w:rsid w:val="5F126E38"/>
    <w:rsid w:val="5F4973A1"/>
    <w:rsid w:val="5F702D8B"/>
    <w:rsid w:val="5FB011CE"/>
    <w:rsid w:val="6067193E"/>
    <w:rsid w:val="6074044E"/>
    <w:rsid w:val="61F061FA"/>
    <w:rsid w:val="625D388F"/>
    <w:rsid w:val="630B26AD"/>
    <w:rsid w:val="636B3D8A"/>
    <w:rsid w:val="64F70763"/>
    <w:rsid w:val="6500743F"/>
    <w:rsid w:val="65165F77"/>
    <w:rsid w:val="659C75FC"/>
    <w:rsid w:val="65AB4E9E"/>
    <w:rsid w:val="679554C4"/>
    <w:rsid w:val="67C33218"/>
    <w:rsid w:val="67D363A2"/>
    <w:rsid w:val="67F06FA7"/>
    <w:rsid w:val="68BE495C"/>
    <w:rsid w:val="69AC6EAA"/>
    <w:rsid w:val="69BD2834"/>
    <w:rsid w:val="6AFD3AF5"/>
    <w:rsid w:val="6C59578A"/>
    <w:rsid w:val="6D033285"/>
    <w:rsid w:val="6DE36081"/>
    <w:rsid w:val="6E250FD9"/>
    <w:rsid w:val="6F0B4673"/>
    <w:rsid w:val="6F213E96"/>
    <w:rsid w:val="6FCD1928"/>
    <w:rsid w:val="6FFC1059"/>
    <w:rsid w:val="702C2AF3"/>
    <w:rsid w:val="723637B5"/>
    <w:rsid w:val="76415770"/>
    <w:rsid w:val="766D3B19"/>
    <w:rsid w:val="76D161A2"/>
    <w:rsid w:val="76E40C6E"/>
    <w:rsid w:val="77060618"/>
    <w:rsid w:val="774148FF"/>
    <w:rsid w:val="77610BCA"/>
    <w:rsid w:val="77BD7A3F"/>
    <w:rsid w:val="79291DBD"/>
    <w:rsid w:val="79A13C0A"/>
    <w:rsid w:val="7A4B0019"/>
    <w:rsid w:val="7A5222C2"/>
    <w:rsid w:val="7A8041EE"/>
    <w:rsid w:val="7B517C78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6812</Words>
  <Characters>7503</Characters>
  <Lines>25</Lines>
  <Paragraphs>7</Paragraphs>
  <TotalTime>5</TotalTime>
  <ScaleCrop>false</ScaleCrop>
  <LinksUpToDate>false</LinksUpToDate>
  <CharactersWithSpaces>7748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2024-10-11T08:27:28Z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EECBCEA296E149F39EE9BFF4A6A046BC</vt:lpwstr>
  </property>
</Properties>
</file>