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AC" w:rsidRDefault="00B865AC">
      <w:pPr>
        <w:spacing w:line="440" w:lineRule="exact"/>
        <w:rPr>
          <w:rFonts w:ascii="仿宋" w:eastAsia="仿宋" w:hAnsi="仿宋" w:cs="仿宋"/>
          <w:b/>
          <w:bCs/>
          <w:sz w:val="32"/>
          <w:szCs w:val="32"/>
        </w:rPr>
      </w:pPr>
      <w:r>
        <w:rPr>
          <w:rFonts w:ascii="仿宋" w:eastAsia="仿宋" w:hAnsi="仿宋" w:cs="仿宋" w:hint="eastAsia"/>
          <w:b/>
          <w:bCs/>
          <w:sz w:val="32"/>
          <w:szCs w:val="32"/>
        </w:rPr>
        <w:t>附件</w:t>
      </w:r>
      <w:bookmarkStart w:id="0" w:name="_GoBack"/>
      <w:bookmarkEnd w:id="0"/>
      <w:r>
        <w:rPr>
          <w:rFonts w:ascii="仿宋" w:eastAsia="仿宋" w:hAnsi="仿宋" w:cs="仿宋"/>
          <w:b/>
          <w:bCs/>
          <w:sz w:val="32"/>
          <w:szCs w:val="32"/>
        </w:rPr>
        <w:t>3</w:t>
      </w:r>
    </w:p>
    <w:p w:rsidR="00B865AC" w:rsidRDefault="00B865AC">
      <w:pPr>
        <w:pStyle w:val="Header"/>
        <w:pBdr>
          <w:top w:val="none" w:sz="0" w:space="0" w:color="auto"/>
          <w:left w:val="none" w:sz="0" w:space="0" w:color="auto"/>
          <w:bottom w:val="none" w:sz="0" w:space="0" w:color="auto"/>
          <w:right w:val="none" w:sz="0" w:space="0" w:color="auto"/>
        </w:pBdr>
        <w:spacing w:line="440" w:lineRule="exact"/>
        <w:jc w:val="center"/>
        <w:rPr>
          <w:rFonts w:ascii="仿宋" w:eastAsia="仿宋" w:hAnsi="仿宋" w:cs="仿宋"/>
          <w:b/>
          <w:bCs/>
          <w:sz w:val="32"/>
          <w:szCs w:val="32"/>
        </w:rPr>
      </w:pPr>
      <w:r>
        <w:rPr>
          <w:rFonts w:ascii="方正小标宋简体" w:eastAsia="方正小标宋简体" w:hAnsi="方正小标宋简体" w:cs="方正小标宋简体" w:hint="eastAsia"/>
          <w:color w:val="000000"/>
          <w:kern w:val="0"/>
          <w:sz w:val="44"/>
          <w:szCs w:val="44"/>
          <w:lang/>
        </w:rPr>
        <w:t>盐湖区普惠托育机构评估细则</w:t>
      </w:r>
    </w:p>
    <w:p w:rsidR="00B865AC" w:rsidRDefault="00B865AC">
      <w:pPr>
        <w:pStyle w:val="BodyText"/>
        <w:spacing w:line="440" w:lineRule="exact"/>
      </w:pPr>
      <w:r>
        <w:rPr>
          <w:rFonts w:ascii="仿宋_GB2312" w:eastAsia="仿宋_GB2312" w:hAnsi="宋体" w:cs="仿宋_GB2312" w:hint="eastAsia"/>
          <w:color w:val="000000"/>
          <w:kern w:val="0"/>
          <w:sz w:val="24"/>
          <w:lang/>
        </w:rPr>
        <w:t>机构名称：</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总得分：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评估日期：</w:t>
      </w:r>
    </w:p>
    <w:p w:rsidR="00B865AC" w:rsidRDefault="00B865AC">
      <w:pPr>
        <w:pStyle w:val="Header"/>
        <w:pBdr>
          <w:top w:val="none" w:sz="0" w:space="0" w:color="auto"/>
          <w:left w:val="none" w:sz="0" w:space="0" w:color="auto"/>
          <w:bottom w:val="none" w:sz="0" w:space="0" w:color="auto"/>
          <w:right w:val="none" w:sz="0" w:space="0" w:color="auto"/>
        </w:pBdr>
      </w:pPr>
    </w:p>
    <w:tbl>
      <w:tblPr>
        <w:tblW w:w="13559" w:type="dxa"/>
        <w:tblInd w:w="93" w:type="dxa"/>
        <w:tblLayout w:type="fixed"/>
        <w:tblLook w:val="00A0"/>
      </w:tblPr>
      <w:tblGrid>
        <w:gridCol w:w="1414"/>
        <w:gridCol w:w="1229"/>
        <w:gridCol w:w="4466"/>
        <w:gridCol w:w="1232"/>
        <w:gridCol w:w="733"/>
        <w:gridCol w:w="1850"/>
        <w:gridCol w:w="1850"/>
        <w:gridCol w:w="785"/>
      </w:tblGrid>
      <w:tr w:rsidR="00B865AC">
        <w:trPr>
          <w:trHeight w:val="620"/>
        </w:trPr>
        <w:tc>
          <w:tcPr>
            <w:tcW w:w="1414"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hint="eastAsia"/>
                <w:lang/>
              </w:rPr>
              <w:t>项目</w:t>
            </w:r>
          </w:p>
        </w:tc>
        <w:tc>
          <w:tcPr>
            <w:tcW w:w="1229"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hint="eastAsia"/>
                <w:lang/>
              </w:rPr>
              <w:t>内容</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hint="eastAsia"/>
                <w:lang/>
              </w:rPr>
              <w:t>评</w:t>
            </w:r>
            <w:r>
              <w:rPr>
                <w:rStyle w:val="font21"/>
                <w:rFonts w:hAnsi="宋体"/>
                <w:lang/>
              </w:rPr>
              <w:t xml:space="preserve"> </w:t>
            </w:r>
            <w:r>
              <w:rPr>
                <w:rStyle w:val="font21"/>
                <w:rFonts w:hAnsi="宋体" w:hint="eastAsia"/>
                <w:lang/>
              </w:rPr>
              <w:t>分</w:t>
            </w:r>
            <w:r>
              <w:rPr>
                <w:rStyle w:val="font21"/>
                <w:rFonts w:hAnsi="宋体"/>
                <w:lang/>
              </w:rPr>
              <w:t xml:space="preserve"> </w:t>
            </w:r>
            <w:r>
              <w:rPr>
                <w:rStyle w:val="font21"/>
                <w:rFonts w:hAnsi="宋体" w:hint="eastAsia"/>
                <w:lang/>
              </w:rPr>
              <w:t>细</w:t>
            </w:r>
            <w:r>
              <w:rPr>
                <w:rStyle w:val="font21"/>
                <w:rFonts w:hAnsi="宋体"/>
                <w:lang/>
              </w:rPr>
              <w:t xml:space="preserve"> </w:t>
            </w:r>
            <w:r>
              <w:rPr>
                <w:rStyle w:val="font21"/>
                <w:rFonts w:hAnsi="宋体" w:hint="eastAsia"/>
                <w:lang/>
              </w:rPr>
              <w:t>则</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分值</w:t>
            </w:r>
          </w:p>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100</w:t>
            </w:r>
            <w:r>
              <w:rPr>
                <w:rFonts w:ascii="仿宋_GB2312" w:eastAsia="仿宋_GB2312" w:hAnsi="宋体" w:cs="仿宋_GB2312" w:hint="eastAsia"/>
                <w:color w:val="000000"/>
                <w:kern w:val="0"/>
                <w:sz w:val="24"/>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考评</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得分</w:t>
            </w: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存在问题</w:t>
            </w: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整改情况</w:t>
            </w: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hint="eastAsia"/>
                <w:lang/>
              </w:rPr>
              <w:t>备注</w:t>
            </w:r>
          </w:p>
        </w:tc>
      </w:tr>
      <w:tr w:rsidR="00B865AC">
        <w:trPr>
          <w:trHeight w:val="4010"/>
        </w:trPr>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一、举办条件</w:t>
            </w:r>
          </w:p>
        </w:tc>
        <w:tc>
          <w:tcPr>
            <w:tcW w:w="1229"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场地</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设置</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Style w:val="font21"/>
                <w:rFonts w:hAnsi="宋体"/>
                <w:lang/>
              </w:rPr>
              <w:t>1.</w:t>
            </w:r>
            <w:r>
              <w:rPr>
                <w:rStyle w:val="font21"/>
                <w:rFonts w:hAnsi="宋体" w:hint="eastAsia"/>
                <w:lang/>
              </w:rPr>
              <w:t>自有场地或租赁期不少于</w:t>
            </w:r>
            <w:r>
              <w:rPr>
                <w:rStyle w:val="font21"/>
                <w:rFonts w:hAnsi="宋体"/>
                <w:lang/>
              </w:rPr>
              <w:t>3</w:t>
            </w:r>
            <w:r>
              <w:rPr>
                <w:rStyle w:val="font21"/>
                <w:rFonts w:hAnsi="宋体" w:hint="eastAsia"/>
                <w:lang/>
              </w:rPr>
              <w:t>年的租赁场地</w:t>
            </w:r>
            <w:r>
              <w:rPr>
                <w:rStyle w:val="font21"/>
                <w:rFonts w:hAnsi="宋体"/>
                <w:lang/>
              </w:rPr>
              <w:t>(1</w:t>
            </w:r>
            <w:r>
              <w:rPr>
                <w:rStyle w:val="font21"/>
                <w:rFonts w:hAnsi="宋体" w:hint="eastAsia"/>
                <w:lang/>
              </w:rPr>
              <w:t>分</w:t>
            </w:r>
            <w:r>
              <w:rPr>
                <w:rStyle w:val="font21"/>
                <w:rFonts w:hAnsi="宋体"/>
                <w:lang/>
              </w:rPr>
              <w:t>)</w:t>
            </w:r>
            <w:r>
              <w:rPr>
                <w:rStyle w:val="font21"/>
                <w:rFonts w:hAnsi="宋体" w:hint="eastAsia"/>
                <w:lang/>
              </w:rPr>
              <w:t>；</w:t>
            </w:r>
            <w:r>
              <w:rPr>
                <w:rStyle w:val="font21"/>
                <w:rFonts w:hAnsi="宋体"/>
                <w:lang/>
              </w:rPr>
              <w:t xml:space="preserve"> </w:t>
            </w:r>
            <w:r>
              <w:rPr>
                <w:rStyle w:val="font21"/>
                <w:rFonts w:hAnsi="宋体" w:hint="eastAsia"/>
                <w:lang/>
              </w:rPr>
              <w:t>设置在自然条件良好、交通便利、符合卫生和环保要求的宜建地带，</w:t>
            </w:r>
            <w:r>
              <w:rPr>
                <w:rStyle w:val="font21"/>
                <w:rFonts w:hAnsi="宋体"/>
                <w:lang/>
              </w:rPr>
              <w:t xml:space="preserve"> </w:t>
            </w:r>
            <w:r>
              <w:rPr>
                <w:rStyle w:val="font21"/>
                <w:rFonts w:hAnsi="宋体" w:hint="eastAsia"/>
                <w:lang/>
              </w:rPr>
              <w:t>避开加油站、输油输气管道和高压供电走廊等，远离垃圾及污水处理站等存在污染源的场所，远离城市交通主干道或高速公路等，</w:t>
            </w:r>
            <w:r>
              <w:rPr>
                <w:rStyle w:val="font21"/>
                <w:rFonts w:hAnsi="宋体"/>
                <w:lang/>
              </w:rPr>
              <w:t xml:space="preserve"> </w:t>
            </w:r>
            <w:r>
              <w:rPr>
                <w:rStyle w:val="font21"/>
                <w:rFonts w:hAnsi="宋体" w:hint="eastAsia"/>
                <w:lang/>
              </w:rPr>
              <w:t>不与大型娱乐场所、商场、批发市场等人流密集场所毗邻</w:t>
            </w:r>
            <w:r>
              <w:rPr>
                <w:rStyle w:val="font21"/>
                <w:rFonts w:hAnsi="宋体"/>
                <w:lang/>
              </w:rPr>
              <w:t>(0.5</w:t>
            </w:r>
            <w:r>
              <w:rPr>
                <w:rStyle w:val="font21"/>
                <w:rFonts w:hAnsi="宋体" w:hint="eastAsia"/>
                <w:lang/>
              </w:rPr>
              <w:t>分</w:t>
            </w:r>
            <w:r>
              <w:rPr>
                <w:rStyle w:val="font21"/>
                <w:rFonts w:hAnsi="宋体"/>
                <w:lang/>
              </w:rPr>
              <w:t>)</w:t>
            </w:r>
            <w:r>
              <w:rPr>
                <w:rStyle w:val="font21"/>
                <w:rFonts w:hAnsi="宋体" w:hint="eastAsia"/>
                <w:lang/>
              </w:rPr>
              <w:t>；符合国家相关抗震、消防标准、电气安全的规定</w:t>
            </w:r>
            <w:r>
              <w:rPr>
                <w:rStyle w:val="font21"/>
                <w:rFonts w:hAnsi="宋体"/>
                <w:lang/>
              </w:rPr>
              <w:t>(0.5</w:t>
            </w:r>
            <w:r>
              <w:rPr>
                <w:rStyle w:val="font21"/>
                <w:rFonts w:hAnsi="宋体" w:hint="eastAsia"/>
                <w:lang/>
              </w:rPr>
              <w:t>分</w:t>
            </w:r>
            <w:r>
              <w:rPr>
                <w:rStyle w:val="font21"/>
                <w:rFonts w:hAnsi="宋体"/>
                <w:lang/>
              </w:rPr>
              <w:t>)</w:t>
            </w:r>
            <w:r>
              <w:rPr>
                <w:rStyle w:val="font21"/>
                <w:rFonts w:hAnsi="宋体" w:hint="eastAsia"/>
                <w:lang/>
              </w:rPr>
              <w:t>；</w:t>
            </w:r>
            <w:r>
              <w:rPr>
                <w:rStyle w:val="font21"/>
                <w:rFonts w:hAnsi="宋体"/>
                <w:lang/>
              </w:rPr>
              <w:t xml:space="preserve"> </w:t>
            </w:r>
            <w:r>
              <w:rPr>
                <w:rStyle w:val="font21"/>
                <w:rFonts w:hAnsi="宋体" w:hint="eastAsia"/>
                <w:lang/>
              </w:rPr>
              <w:t>生活用房布置在首层，当布置在首层有困难时，</w:t>
            </w:r>
            <w:r>
              <w:rPr>
                <w:rStyle w:val="font21"/>
                <w:rFonts w:hAnsi="宋体"/>
                <w:lang/>
              </w:rPr>
              <w:t xml:space="preserve"> </w:t>
            </w:r>
            <w:r>
              <w:rPr>
                <w:rStyle w:val="font21"/>
                <w:rFonts w:hAnsi="宋体" w:hint="eastAsia"/>
                <w:lang/>
              </w:rPr>
              <w:t>可将托大班布置在二层，其人数不超过</w:t>
            </w:r>
            <w:r>
              <w:rPr>
                <w:rStyle w:val="font21"/>
                <w:rFonts w:hAnsi="宋体"/>
                <w:lang/>
              </w:rPr>
              <w:t>60</w:t>
            </w:r>
            <w:r>
              <w:rPr>
                <w:rStyle w:val="font21"/>
                <w:rFonts w:hAnsi="宋体" w:hint="eastAsia"/>
                <w:lang/>
              </w:rPr>
              <w:t>人</w:t>
            </w:r>
            <w:r>
              <w:rPr>
                <w:rStyle w:val="font21"/>
                <w:rFonts w:hAnsi="宋体"/>
                <w:lang/>
              </w:rPr>
              <w:t>(1</w:t>
            </w:r>
            <w:r>
              <w:rPr>
                <w:rStyle w:val="font21"/>
                <w:rFonts w:hAnsi="宋体" w:hint="eastAsia"/>
                <w:lang/>
              </w:rPr>
              <w:t>分</w:t>
            </w:r>
            <w:r>
              <w:rPr>
                <w:rStyle w:val="font21"/>
                <w:rFonts w:hAnsi="宋体"/>
                <w:lang/>
              </w:rPr>
              <w:t>)</w:t>
            </w:r>
            <w:r>
              <w:rPr>
                <w:rStyle w:val="font21"/>
                <w:rFonts w:hAnsi="宋体" w:hint="eastAsia"/>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3</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1714"/>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婴幼儿人均建筑面积不低于</w:t>
            </w:r>
            <w:r>
              <w:rPr>
                <w:rFonts w:ascii="仿宋_GB2312" w:eastAsia="仿宋_GB2312" w:hAnsi="宋体" w:cs="仿宋_GB2312"/>
                <w:color w:val="000000"/>
                <w:kern w:val="0"/>
                <w:sz w:val="24"/>
                <w:lang/>
              </w:rPr>
              <w:t>6</w:t>
            </w:r>
            <w:r>
              <w:rPr>
                <w:rStyle w:val="font61"/>
                <w:rFonts w:hint="eastAsia"/>
                <w:lang/>
              </w:rPr>
              <w:t>㎡</w:t>
            </w:r>
            <w:r>
              <w:rPr>
                <w:rStyle w:val="font21"/>
                <w:rFonts w:hAnsi="宋体"/>
                <w:lang/>
              </w:rPr>
              <w:t>(1</w:t>
            </w:r>
            <w:r>
              <w:rPr>
                <w:rStyle w:val="font21"/>
                <w:rFonts w:hAnsi="宋体" w:hint="eastAsia"/>
                <w:lang/>
              </w:rPr>
              <w:t>分</w:t>
            </w:r>
            <w:r>
              <w:rPr>
                <w:rStyle w:val="font21"/>
                <w:rFonts w:hAnsi="宋体"/>
                <w:lang/>
              </w:rPr>
              <w:t>)</w:t>
            </w:r>
            <w:r>
              <w:rPr>
                <w:rStyle w:val="font21"/>
                <w:rFonts w:hAnsi="宋体" w:hint="eastAsia"/>
                <w:lang/>
              </w:rPr>
              <w:t>，不低于</w:t>
            </w:r>
            <w:r>
              <w:rPr>
                <w:rStyle w:val="font21"/>
                <w:rFonts w:hAnsi="宋体"/>
                <w:lang/>
              </w:rPr>
              <w:t>8</w:t>
            </w:r>
            <w:r>
              <w:rPr>
                <w:rStyle w:val="font61"/>
                <w:rFonts w:hint="eastAsia"/>
                <w:lang/>
              </w:rPr>
              <w:t>㎡（</w:t>
            </w:r>
            <w:r>
              <w:rPr>
                <w:rStyle w:val="font21"/>
                <w:rFonts w:hAnsi="宋体"/>
                <w:lang/>
              </w:rPr>
              <w:t>2</w:t>
            </w:r>
            <w:r>
              <w:rPr>
                <w:rStyle w:val="font21"/>
                <w:rFonts w:hAnsi="宋体" w:hint="eastAsia"/>
                <w:lang/>
              </w:rPr>
              <w:t>分</w:t>
            </w:r>
            <w:r>
              <w:rPr>
                <w:rStyle w:val="font21"/>
                <w:rFonts w:hAnsi="宋体"/>
                <w:lang/>
              </w:rPr>
              <w:t>)</w:t>
            </w:r>
            <w:r>
              <w:rPr>
                <w:rStyle w:val="font21"/>
                <w:rFonts w:hAnsi="宋体" w:hint="eastAsia"/>
                <w:lang/>
              </w:rPr>
              <w:t>，不低于</w:t>
            </w:r>
            <w:r>
              <w:rPr>
                <w:rStyle w:val="font21"/>
                <w:rFonts w:hAnsi="宋体"/>
                <w:lang/>
              </w:rPr>
              <w:t xml:space="preserve"> 10m</w:t>
            </w:r>
            <w:r>
              <w:rPr>
                <w:rStyle w:val="font61"/>
                <w:rFonts w:hint="eastAsia"/>
                <w:lang/>
              </w:rPr>
              <w:t>²</w:t>
            </w:r>
            <w:r>
              <w:rPr>
                <w:rStyle w:val="font21"/>
                <w:rFonts w:hAnsi="宋体"/>
                <w:lang/>
              </w:rPr>
              <w:t>(3</w:t>
            </w:r>
            <w:r>
              <w:rPr>
                <w:rStyle w:val="font21"/>
                <w:rFonts w:hAnsi="宋体" w:hint="eastAsia"/>
                <w:lang/>
              </w:rPr>
              <w:t>分</w:t>
            </w:r>
            <w:r>
              <w:rPr>
                <w:rStyle w:val="font21"/>
                <w:rFonts w:hAnsi="宋体"/>
                <w:lang/>
              </w:rPr>
              <w:t>)</w:t>
            </w:r>
            <w:r>
              <w:rPr>
                <w:rStyle w:val="font21"/>
                <w:rFonts w:hAnsi="宋体" w:hint="eastAsia"/>
                <w:lang/>
              </w:rPr>
              <w:t>；室内最小净高睡眠区、活动区不应小于</w:t>
            </w:r>
            <w:r>
              <w:rPr>
                <w:rStyle w:val="font21"/>
                <w:rFonts w:hAnsi="宋体"/>
                <w:lang/>
              </w:rPr>
              <w:t>2.6</w:t>
            </w:r>
            <w:r>
              <w:rPr>
                <w:rStyle w:val="font21"/>
                <w:rFonts w:hAnsi="宋体" w:hint="eastAsia"/>
                <w:lang/>
              </w:rPr>
              <w:t>米</w:t>
            </w:r>
            <w:r>
              <w:rPr>
                <w:rStyle w:val="font21"/>
                <w:rFonts w:hAnsi="宋体"/>
                <w:lang/>
              </w:rPr>
              <w:t>(</w:t>
            </w:r>
            <w:r>
              <w:rPr>
                <w:rStyle w:val="font21"/>
                <w:rFonts w:hAnsi="宋体" w:hint="eastAsia"/>
                <w:lang/>
              </w:rPr>
              <w:t>各</w:t>
            </w:r>
            <w:r>
              <w:rPr>
                <w:rStyle w:val="font21"/>
                <w:rFonts w:hAnsi="宋体"/>
                <w:lang/>
              </w:rPr>
              <w:t>0.5</w:t>
            </w:r>
            <w:r>
              <w:rPr>
                <w:rStyle w:val="font21"/>
                <w:rFonts w:hAnsi="宋体" w:hint="eastAsia"/>
                <w:lang/>
              </w:rPr>
              <w:t>分</w:t>
            </w:r>
            <w:r>
              <w:rPr>
                <w:rStyle w:val="font21"/>
                <w:rFonts w:hAnsi="宋体"/>
                <w:lang/>
              </w:rPr>
              <w:t>)</w:t>
            </w:r>
            <w:r>
              <w:rPr>
                <w:rStyle w:val="font21"/>
                <w:rFonts w:hAnsi="宋体" w:hint="eastAsia"/>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4</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1698"/>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3.</w:t>
            </w:r>
            <w:r>
              <w:rPr>
                <w:rFonts w:ascii="仿宋_GB2312" w:eastAsia="仿宋_GB2312" w:hAnsi="宋体" w:cs="仿宋_GB2312" w:hint="eastAsia"/>
                <w:color w:val="000000"/>
                <w:kern w:val="0"/>
                <w:sz w:val="24"/>
                <w:lang/>
              </w:rPr>
              <w:t>有专用户外活动场地</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婴幼儿人均面积不少于</w:t>
            </w:r>
            <w:r>
              <w:rPr>
                <w:rFonts w:ascii="仿宋_GB2312" w:eastAsia="仿宋_GB2312" w:hAnsi="宋体" w:cs="仿宋_GB2312"/>
                <w:color w:val="000000"/>
                <w:kern w:val="0"/>
                <w:sz w:val="24"/>
                <w:lang/>
              </w:rPr>
              <w:t xml:space="preserve"> 2m</w:t>
            </w:r>
            <w:r>
              <w:rPr>
                <w:rStyle w:val="font61"/>
                <w:rFonts w:hint="eastAsia"/>
                <w:lang/>
              </w:rPr>
              <w:t>²</w:t>
            </w:r>
            <w:r>
              <w:rPr>
                <w:rStyle w:val="font21"/>
                <w:rFonts w:hAnsi="宋体"/>
                <w:lang/>
              </w:rPr>
              <w:t>(0.5</w:t>
            </w:r>
            <w:r>
              <w:rPr>
                <w:rStyle w:val="font21"/>
                <w:rFonts w:hAnsi="宋体" w:hint="eastAsia"/>
                <w:lang/>
              </w:rPr>
              <w:t>分</w:t>
            </w:r>
            <w:r>
              <w:rPr>
                <w:rStyle w:val="font21"/>
                <w:rFonts w:hAnsi="宋体"/>
                <w:lang/>
              </w:rPr>
              <w:t>)</w:t>
            </w:r>
            <w:r>
              <w:rPr>
                <w:rStyle w:val="font21"/>
                <w:rFonts w:hAnsi="宋体" w:hint="eastAsia"/>
                <w:lang/>
              </w:rPr>
              <w:t>，</w:t>
            </w:r>
            <w:r>
              <w:rPr>
                <w:rStyle w:val="font21"/>
                <w:rFonts w:hAnsi="宋体"/>
                <w:lang/>
              </w:rPr>
              <w:t xml:space="preserve"> </w:t>
            </w:r>
            <w:r>
              <w:rPr>
                <w:rStyle w:val="font21"/>
                <w:rFonts w:hAnsi="宋体" w:hint="eastAsia"/>
                <w:lang/>
              </w:rPr>
              <w:t>不少于</w:t>
            </w:r>
            <w:r>
              <w:rPr>
                <w:rStyle w:val="font21"/>
                <w:rFonts w:hAnsi="宋体"/>
                <w:lang/>
              </w:rPr>
              <w:t xml:space="preserve"> 3m</w:t>
            </w:r>
            <w:r>
              <w:rPr>
                <w:rStyle w:val="font61"/>
                <w:rFonts w:hint="eastAsia"/>
                <w:lang/>
              </w:rPr>
              <w:t>²</w:t>
            </w:r>
            <w:r>
              <w:rPr>
                <w:rStyle w:val="font21"/>
                <w:rFonts w:hAnsi="宋体"/>
                <w:lang/>
              </w:rPr>
              <w:t>(1</w:t>
            </w:r>
            <w:r>
              <w:rPr>
                <w:rStyle w:val="font21"/>
                <w:rFonts w:hAnsi="宋体" w:hint="eastAsia"/>
                <w:lang/>
              </w:rPr>
              <w:t>分</w:t>
            </w:r>
            <w:r>
              <w:rPr>
                <w:rStyle w:val="font21"/>
                <w:rFonts w:hAnsi="宋体"/>
                <w:lang/>
              </w:rPr>
              <w:t xml:space="preserve">) </w:t>
            </w:r>
            <w:r>
              <w:rPr>
                <w:rStyle w:val="font21"/>
                <w:rFonts w:hAnsi="宋体" w:hint="eastAsia"/>
                <w:lang/>
              </w:rPr>
              <w:t>；</w:t>
            </w:r>
            <w:r>
              <w:rPr>
                <w:rStyle w:val="font21"/>
                <w:rFonts w:hAnsi="宋体"/>
                <w:lang/>
              </w:rPr>
              <w:t xml:space="preserve"> </w:t>
            </w:r>
            <w:r>
              <w:rPr>
                <w:rStyle w:val="font21"/>
                <w:rFonts w:hAnsi="宋体" w:hint="eastAsia"/>
                <w:lang/>
              </w:rPr>
              <w:t>户外活动场地为合用场地并签订协议</w:t>
            </w:r>
            <w:r>
              <w:rPr>
                <w:rStyle w:val="font21"/>
                <w:rFonts w:hAnsi="宋体"/>
                <w:lang/>
              </w:rPr>
              <w:t>(0.5</w:t>
            </w:r>
            <w:r>
              <w:rPr>
                <w:rStyle w:val="font21"/>
                <w:rFonts w:hAnsi="宋体" w:hint="eastAsia"/>
                <w:lang/>
              </w:rPr>
              <w:t>分</w:t>
            </w:r>
            <w:r>
              <w:rPr>
                <w:rStyle w:val="font21"/>
                <w:rFonts w:hAnsi="宋体"/>
                <w:lang/>
              </w:rPr>
              <w:t xml:space="preserve">), </w:t>
            </w:r>
            <w:r>
              <w:rPr>
                <w:rStyle w:val="font21"/>
                <w:rFonts w:hAnsi="宋体" w:hint="eastAsia"/>
                <w:lang/>
              </w:rPr>
              <w:t>婴幼儿人均面积不少于</w:t>
            </w:r>
            <w:r>
              <w:rPr>
                <w:rStyle w:val="font21"/>
                <w:rFonts w:hAnsi="宋体"/>
                <w:lang/>
              </w:rPr>
              <w:t>2</w:t>
            </w:r>
            <w:r>
              <w:rPr>
                <w:rStyle w:val="font61"/>
                <w:rFonts w:hint="eastAsia"/>
                <w:lang/>
              </w:rPr>
              <w:t>㎡</w:t>
            </w:r>
            <w:r>
              <w:rPr>
                <w:rStyle w:val="font21"/>
                <w:rFonts w:hAnsi="宋体"/>
                <w:lang/>
              </w:rPr>
              <w:t>(0.5</w:t>
            </w:r>
            <w:r>
              <w:rPr>
                <w:rStyle w:val="font21"/>
                <w:rFonts w:hAnsi="宋体" w:hint="eastAsia"/>
                <w:lang/>
              </w:rPr>
              <w:t>分</w:t>
            </w:r>
            <w:r>
              <w:rPr>
                <w:rStyle w:val="font21"/>
                <w:rFonts w:hAnsi="宋体"/>
                <w:lang/>
              </w:rPr>
              <w:t>)</w:t>
            </w:r>
            <w:r>
              <w:rPr>
                <w:rStyle w:val="font21"/>
                <w:rFonts w:hAnsi="宋体" w:hint="eastAsia"/>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3</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2087"/>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Style w:val="font21"/>
                <w:rFonts w:hAnsi="宋体"/>
                <w:lang/>
              </w:rPr>
              <w:t>4.</w:t>
            </w:r>
            <w:r>
              <w:rPr>
                <w:rStyle w:val="font21"/>
                <w:rFonts w:hAnsi="宋体" w:hint="eastAsia"/>
                <w:lang/>
              </w:rPr>
              <w:t>活动室、寝室及具有相同功能的区域，布置在当地最好朝向</w:t>
            </w:r>
            <w:r>
              <w:rPr>
                <w:rStyle w:val="font21"/>
                <w:rFonts w:hAnsi="宋体"/>
                <w:lang/>
              </w:rPr>
              <w:t>(</w:t>
            </w:r>
            <w:r>
              <w:rPr>
                <w:rStyle w:val="font21"/>
                <w:rFonts w:hAnsi="宋体" w:hint="eastAsia"/>
                <w:lang/>
              </w:rPr>
              <w:t>朝北或无法实现开窗通风的，</w:t>
            </w:r>
            <w:r>
              <w:rPr>
                <w:rStyle w:val="font21"/>
                <w:rFonts w:hAnsi="宋体"/>
                <w:lang/>
              </w:rPr>
              <w:t xml:space="preserve"> </w:t>
            </w:r>
            <w:r>
              <w:rPr>
                <w:rStyle w:val="font21"/>
                <w:rFonts w:hAnsi="宋体" w:hint="eastAsia"/>
                <w:lang/>
              </w:rPr>
              <w:t>此项不得分</w:t>
            </w:r>
            <w:r>
              <w:rPr>
                <w:rStyle w:val="font21"/>
                <w:rFonts w:hAnsi="宋体"/>
                <w:lang/>
              </w:rPr>
              <w:t>)</w:t>
            </w:r>
            <w:r>
              <w:rPr>
                <w:rStyle w:val="font21"/>
                <w:rFonts w:hAnsi="宋体" w:hint="eastAsia"/>
                <w:lang/>
              </w:rPr>
              <w:t>，</w:t>
            </w:r>
            <w:r>
              <w:rPr>
                <w:rStyle w:val="font21"/>
                <w:rFonts w:hAnsi="宋体"/>
                <w:lang/>
              </w:rPr>
              <w:t xml:space="preserve"> </w:t>
            </w:r>
            <w:r>
              <w:rPr>
                <w:rStyle w:val="font21"/>
                <w:rFonts w:hAnsi="宋体" w:hint="eastAsia"/>
                <w:lang/>
              </w:rPr>
              <w:t>冬至日底层满窗日照不应小于</w:t>
            </w:r>
            <w:r>
              <w:rPr>
                <w:rStyle w:val="font21"/>
                <w:rFonts w:hAnsi="宋体"/>
                <w:lang/>
              </w:rPr>
              <w:t xml:space="preserve"> 3h(1</w:t>
            </w:r>
            <w:r>
              <w:rPr>
                <w:rStyle w:val="font21"/>
                <w:rFonts w:hAnsi="宋体" w:hint="eastAsia"/>
                <w:lang/>
              </w:rPr>
              <w:t>分</w:t>
            </w:r>
            <w:r>
              <w:rPr>
                <w:rStyle w:val="font21"/>
                <w:rFonts w:hAnsi="宋体"/>
                <w:lang/>
              </w:rPr>
              <w:t xml:space="preserve">) </w:t>
            </w:r>
            <w:r>
              <w:rPr>
                <w:rStyle w:val="font21"/>
                <w:rFonts w:hAnsi="宋体" w:hint="eastAsia"/>
                <w:lang/>
              </w:rPr>
              <w:t>；</w:t>
            </w:r>
            <w:r>
              <w:rPr>
                <w:rStyle w:val="font21"/>
                <w:rFonts w:hAnsi="宋体"/>
                <w:lang/>
              </w:rPr>
              <w:t xml:space="preserve"> </w:t>
            </w:r>
            <w:r>
              <w:rPr>
                <w:rStyle w:val="font21"/>
                <w:rFonts w:hAnsi="宋体" w:hint="eastAsia"/>
                <w:lang/>
              </w:rPr>
              <w:t>每班活动区和午睡区独立设置，</w:t>
            </w:r>
            <w:r>
              <w:rPr>
                <w:rStyle w:val="font21"/>
                <w:rFonts w:hAnsi="宋体"/>
                <w:lang/>
              </w:rPr>
              <w:t xml:space="preserve"> </w:t>
            </w:r>
            <w:r>
              <w:rPr>
                <w:rStyle w:val="font21"/>
                <w:rFonts w:hAnsi="宋体" w:hint="eastAsia"/>
                <w:lang/>
              </w:rPr>
              <w:t>不与其他班混用</w:t>
            </w:r>
            <w:r>
              <w:rPr>
                <w:rStyle w:val="font21"/>
                <w:rFonts w:hAnsi="宋体"/>
                <w:lang/>
              </w:rPr>
              <w:t>(1</w:t>
            </w:r>
            <w:r>
              <w:rPr>
                <w:rStyle w:val="font21"/>
                <w:rFonts w:hAnsi="宋体" w:hint="eastAsia"/>
                <w:lang/>
              </w:rPr>
              <w:t>分</w:t>
            </w:r>
            <w:r>
              <w:rPr>
                <w:rStyle w:val="font21"/>
                <w:rFonts w:hAnsi="宋体"/>
                <w:lang/>
              </w:rPr>
              <w:t>)</w:t>
            </w:r>
            <w:r>
              <w:rPr>
                <w:rStyle w:val="font21"/>
                <w:rFonts w:hAnsi="宋体" w:hint="eastAsia"/>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2</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879"/>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Style w:val="font21"/>
                <w:rFonts w:hAnsi="宋体"/>
                <w:lang/>
              </w:rPr>
              <w:t>5.</w:t>
            </w:r>
            <w:r>
              <w:rPr>
                <w:rStyle w:val="font21"/>
                <w:rFonts w:hAnsi="宋体" w:hint="eastAsia"/>
                <w:lang/>
              </w:rPr>
              <w:t>设有保健室</w:t>
            </w:r>
            <w:r>
              <w:rPr>
                <w:rStyle w:val="font21"/>
                <w:rFonts w:hAnsi="宋体"/>
                <w:lang/>
              </w:rPr>
              <w:t>(1</w:t>
            </w:r>
            <w:r>
              <w:rPr>
                <w:rStyle w:val="font21"/>
                <w:rFonts w:hAnsi="宋体" w:hint="eastAsia"/>
                <w:lang/>
              </w:rPr>
              <w:t>分</w:t>
            </w:r>
            <w:r>
              <w:rPr>
                <w:rStyle w:val="font21"/>
                <w:rFonts w:hAnsi="宋体"/>
                <w:lang/>
              </w:rPr>
              <w:t>)</w:t>
            </w:r>
            <w:r>
              <w:rPr>
                <w:rStyle w:val="font21"/>
                <w:rFonts w:hAnsi="宋体" w:hint="eastAsia"/>
                <w:lang/>
              </w:rPr>
              <w:t>，</w:t>
            </w:r>
            <w:r>
              <w:rPr>
                <w:rStyle w:val="font21"/>
                <w:rFonts w:hAnsi="宋体"/>
                <w:lang/>
              </w:rPr>
              <w:t xml:space="preserve"> </w:t>
            </w:r>
            <w:r>
              <w:rPr>
                <w:rStyle w:val="font21"/>
                <w:rFonts w:hAnsi="宋体" w:hint="eastAsia"/>
                <w:lang/>
              </w:rPr>
              <w:t>保健室单独使用的</w:t>
            </w:r>
            <w:r>
              <w:rPr>
                <w:rStyle w:val="font21"/>
                <w:rFonts w:hAnsi="宋体"/>
                <w:lang/>
              </w:rPr>
              <w:t>(1</w:t>
            </w:r>
            <w:r>
              <w:rPr>
                <w:rStyle w:val="font21"/>
                <w:rFonts w:hAnsi="宋体" w:hint="eastAsia"/>
                <w:lang/>
              </w:rPr>
              <w:t>分</w:t>
            </w:r>
            <w:r>
              <w:rPr>
                <w:rStyle w:val="font21"/>
                <w:rFonts w:hAnsi="宋体"/>
                <w:lang/>
              </w:rPr>
              <w:t>)</w:t>
            </w:r>
            <w:r>
              <w:rPr>
                <w:rStyle w:val="font21"/>
                <w:rFonts w:hAnsi="宋体" w:hint="eastAsia"/>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2</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881"/>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6.</w:t>
            </w:r>
            <w:r>
              <w:rPr>
                <w:rFonts w:ascii="仿宋_GB2312" w:eastAsia="仿宋_GB2312" w:hAnsi="宋体" w:cs="仿宋_GB2312" w:hint="eastAsia"/>
                <w:color w:val="000000"/>
                <w:kern w:val="0"/>
                <w:sz w:val="24"/>
                <w:lang/>
              </w:rPr>
              <w:t>有独立设置，符合卫生要求的厨房并取得食品经营许可证</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 xml:space="preserve">2 </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2685"/>
        </w:trPr>
        <w:tc>
          <w:tcPr>
            <w:tcW w:w="1414" w:type="dxa"/>
            <w:vMerge w:val="restart"/>
            <w:tcBorders>
              <w:top w:val="single" w:sz="4" w:space="0" w:color="000000"/>
              <w:left w:val="single" w:sz="4" w:space="0" w:color="000000"/>
              <w:bottom w:val="single" w:sz="4" w:space="0" w:color="000000"/>
              <w:right w:val="single" w:sz="4" w:space="0" w:color="000000"/>
            </w:tcBorders>
            <w:noWrap/>
            <w:vAlign w:val="center"/>
          </w:tcPr>
          <w:p w:rsidR="00B865AC" w:rsidRDefault="00B865AC">
            <w:pPr>
              <w:jc w:val="center"/>
              <w:rPr>
                <w:rFonts w:ascii="宋体" w:cs="宋体"/>
                <w:color w:val="000000"/>
                <w:sz w:val="22"/>
                <w:szCs w:val="22"/>
              </w:rPr>
            </w:pPr>
          </w:p>
        </w:tc>
        <w:tc>
          <w:tcPr>
            <w:tcW w:w="1229"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设施</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设备</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7.</w:t>
            </w:r>
            <w:r>
              <w:rPr>
                <w:rFonts w:ascii="仿宋_GB2312" w:eastAsia="仿宋_GB2312" w:hAnsi="宋体" w:cs="仿宋_GB2312" w:hint="eastAsia"/>
                <w:color w:val="000000"/>
                <w:kern w:val="0"/>
                <w:sz w:val="24"/>
                <w:lang/>
              </w:rPr>
              <w:t>活动室内婴幼儿生活和学习必需的各种设备和用品较为齐全、适用，有适合婴幼儿身高的桌椅、玩具柜、饮水设备、茶杯箱等家具</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提供数量充足的、安全的、能满足多种感知需要的玩具材料，提供给婴幼儿的玩具应当符合</w:t>
            </w:r>
            <w:r>
              <w:rPr>
                <w:rFonts w:ascii="仿宋_GB2312" w:eastAsia="仿宋_GB2312" w:hAnsi="宋体" w:cs="仿宋_GB2312"/>
                <w:color w:val="000000"/>
                <w:kern w:val="0"/>
                <w:sz w:val="24"/>
                <w:lang/>
              </w:rPr>
              <w:t>GB6675</w:t>
            </w:r>
            <w:r>
              <w:rPr>
                <w:rFonts w:ascii="仿宋_GB2312" w:eastAsia="仿宋_GB2312" w:hAnsi="宋体" w:cs="仿宋_GB2312" w:hint="eastAsia"/>
                <w:color w:val="000000"/>
                <w:kern w:val="0"/>
                <w:sz w:val="24"/>
                <w:lang/>
              </w:rPr>
              <w:t>“《玩具安全》系列国家标准”</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2</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产品生产标准合格证、说明书备查</w:t>
            </w:r>
          </w:p>
        </w:tc>
      </w:tr>
      <w:tr w:rsidR="00B865AC">
        <w:trPr>
          <w:trHeight w:val="1440"/>
        </w:trPr>
        <w:tc>
          <w:tcPr>
            <w:tcW w:w="1414" w:type="dxa"/>
            <w:vMerge/>
            <w:tcBorders>
              <w:top w:val="single" w:sz="4" w:space="0" w:color="000000"/>
              <w:left w:val="single" w:sz="4" w:space="0" w:color="000000"/>
              <w:bottom w:val="single" w:sz="4" w:space="0" w:color="000000"/>
              <w:right w:val="single" w:sz="4" w:space="0" w:color="000000"/>
            </w:tcBorders>
            <w:noWrap/>
            <w:vAlign w:val="center"/>
          </w:tcPr>
          <w:p w:rsidR="00B865AC" w:rsidRDefault="00B865AC">
            <w:pPr>
              <w:jc w:val="center"/>
              <w:rPr>
                <w:rFonts w:ascii="宋体" w:cs="宋体"/>
                <w:color w:val="000000"/>
                <w:sz w:val="22"/>
                <w:szCs w:val="22"/>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8.</w:t>
            </w:r>
            <w:r>
              <w:rPr>
                <w:rFonts w:ascii="仿宋_GB2312" w:eastAsia="仿宋_GB2312" w:hAnsi="宋体" w:cs="仿宋_GB2312" w:hint="eastAsia"/>
                <w:color w:val="000000"/>
                <w:kern w:val="0"/>
                <w:sz w:val="24"/>
                <w:lang/>
              </w:rPr>
              <w:t>机构大门、建筑物出入口、楼梯间、走廊、厨房等应设置视频安防监控系统，</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应设有监控视频观察区，</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对机构内所有场所</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成人洗手间和更衣间除外</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进行无死角监控</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监控录像资料保存期不少于</w:t>
            </w:r>
            <w:r>
              <w:rPr>
                <w:rFonts w:ascii="仿宋_GB2312" w:eastAsia="仿宋_GB2312" w:hAnsi="宋体" w:cs="仿宋_GB2312"/>
                <w:color w:val="000000"/>
                <w:kern w:val="0"/>
                <w:sz w:val="24"/>
                <w:lang/>
              </w:rPr>
              <w:t>90</w:t>
            </w:r>
            <w:r>
              <w:rPr>
                <w:rFonts w:ascii="仿宋_GB2312" w:eastAsia="仿宋_GB2312" w:hAnsi="宋体" w:cs="仿宋_GB2312" w:hint="eastAsia"/>
                <w:color w:val="000000"/>
                <w:kern w:val="0"/>
                <w:sz w:val="24"/>
                <w:lang/>
              </w:rPr>
              <w:t>日</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3</w:t>
            </w:r>
            <w:r>
              <w:rPr>
                <w:rFonts w:ascii="仿宋_GB2312" w:eastAsia="仿宋_GB2312" w:hAnsi="宋体" w:cs="仿宋_GB2312" w:hint="eastAsia"/>
                <w:color w:val="000000"/>
                <w:kern w:val="0"/>
                <w:sz w:val="24"/>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2300"/>
        </w:trPr>
        <w:tc>
          <w:tcPr>
            <w:tcW w:w="1414" w:type="dxa"/>
            <w:vMerge/>
            <w:tcBorders>
              <w:top w:val="single" w:sz="4" w:space="0" w:color="000000"/>
              <w:left w:val="single" w:sz="4" w:space="0" w:color="000000"/>
              <w:bottom w:val="single" w:sz="4" w:space="0" w:color="000000"/>
              <w:right w:val="single" w:sz="4" w:space="0" w:color="000000"/>
            </w:tcBorders>
            <w:noWrap/>
            <w:vAlign w:val="center"/>
          </w:tcPr>
          <w:p w:rsidR="00B865AC" w:rsidRDefault="00B865AC">
            <w:pPr>
              <w:jc w:val="center"/>
              <w:rPr>
                <w:rFonts w:ascii="宋体" w:cs="宋体"/>
                <w:color w:val="000000"/>
                <w:sz w:val="22"/>
                <w:szCs w:val="22"/>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9.</w:t>
            </w:r>
            <w:r>
              <w:rPr>
                <w:rFonts w:ascii="仿宋_GB2312" w:eastAsia="仿宋_GB2312" w:hAnsi="宋体" w:cs="仿宋_GB2312" w:hint="eastAsia"/>
                <w:color w:val="000000"/>
                <w:kern w:val="0"/>
                <w:sz w:val="24"/>
                <w:lang/>
              </w:rPr>
              <w:t>机构防护栏应符合下列规定：</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①外廊、室内回廊、内天井、阳台、上人屋面、平台、看台及室外楼梯等临空处应设置防护栏杆，栏杆应以坚固、耐久的材料制作</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②防护栏杆的高度应从可踏部位顶面起算，</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且净高不应小于</w:t>
            </w:r>
            <w:r>
              <w:rPr>
                <w:rFonts w:ascii="仿宋_GB2312" w:eastAsia="仿宋_GB2312" w:hAnsi="宋体" w:cs="仿宋_GB2312"/>
                <w:color w:val="000000"/>
                <w:kern w:val="0"/>
                <w:sz w:val="24"/>
                <w:lang/>
              </w:rPr>
              <w:t>1.30m(1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③防护栏杆必须采用防止幼儿攀登和穿过的构造，当采用垂直杆件做栏杆时，其杆件净距离不应大于</w:t>
            </w:r>
            <w:r>
              <w:rPr>
                <w:rFonts w:ascii="仿宋_GB2312" w:eastAsia="仿宋_GB2312" w:hAnsi="宋体" w:cs="仿宋_GB2312"/>
                <w:color w:val="000000"/>
                <w:kern w:val="0"/>
                <w:sz w:val="24"/>
                <w:lang/>
              </w:rPr>
              <w:t>0.09m(1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3</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r>
      <w:tr w:rsidR="00B865AC">
        <w:trPr>
          <w:trHeight w:val="1420"/>
        </w:trPr>
        <w:tc>
          <w:tcPr>
            <w:tcW w:w="1414" w:type="dxa"/>
            <w:vMerge/>
            <w:tcBorders>
              <w:top w:val="single" w:sz="4" w:space="0" w:color="000000"/>
              <w:left w:val="single" w:sz="4" w:space="0" w:color="000000"/>
              <w:bottom w:val="single" w:sz="4" w:space="0" w:color="000000"/>
              <w:right w:val="single" w:sz="4" w:space="0" w:color="000000"/>
            </w:tcBorders>
            <w:noWrap/>
            <w:vAlign w:val="center"/>
          </w:tcPr>
          <w:p w:rsidR="00B865AC" w:rsidRDefault="00B865AC">
            <w:pPr>
              <w:jc w:val="center"/>
              <w:rPr>
                <w:rFonts w:ascii="宋体" w:cs="宋体"/>
                <w:color w:val="000000"/>
                <w:sz w:val="22"/>
                <w:szCs w:val="22"/>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10.</w:t>
            </w:r>
            <w:r>
              <w:rPr>
                <w:rFonts w:ascii="仿宋_GB2312" w:eastAsia="仿宋_GB2312" w:hAnsi="宋体" w:cs="仿宋_GB2312" w:hint="eastAsia"/>
                <w:color w:val="000000"/>
                <w:kern w:val="0"/>
                <w:sz w:val="24"/>
                <w:lang/>
              </w:rPr>
              <w:t>幼儿使用的楼梯，当楼梯井净宽度大于</w:t>
            </w:r>
            <w:r>
              <w:rPr>
                <w:rFonts w:ascii="仿宋_GB2312" w:eastAsia="仿宋_GB2312" w:hAnsi="宋体" w:cs="仿宋_GB2312"/>
                <w:color w:val="000000"/>
                <w:kern w:val="0"/>
                <w:sz w:val="24"/>
                <w:lang/>
              </w:rPr>
              <w:t>0.11m</w:t>
            </w:r>
            <w:r>
              <w:rPr>
                <w:rFonts w:ascii="仿宋_GB2312" w:eastAsia="仿宋_GB2312" w:hAnsi="宋体" w:cs="仿宋_GB2312" w:hint="eastAsia"/>
                <w:color w:val="000000"/>
                <w:kern w:val="0"/>
                <w:sz w:val="24"/>
                <w:lang/>
              </w:rPr>
              <w:t>时，</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必须采取防止幼儿攀滑措施</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楼梯栏杆应采取不易攀爬的构造，</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当采用垂直杆件做栏杆时，其杆件净距不应大于</w:t>
            </w:r>
            <w:r>
              <w:rPr>
                <w:rFonts w:ascii="仿宋_GB2312" w:eastAsia="仿宋_GB2312" w:hAnsi="宋体" w:cs="仿宋_GB2312"/>
                <w:color w:val="000000"/>
                <w:kern w:val="0"/>
                <w:sz w:val="24"/>
                <w:lang/>
              </w:rPr>
              <w:t>0.09m(1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2</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r>
      <w:tr w:rsidR="00B865AC">
        <w:trPr>
          <w:trHeight w:val="2000"/>
        </w:trPr>
        <w:tc>
          <w:tcPr>
            <w:tcW w:w="1414"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11.</w:t>
            </w:r>
            <w:r>
              <w:rPr>
                <w:rFonts w:ascii="仿宋_GB2312" w:eastAsia="仿宋_GB2312" w:hAnsi="宋体" w:cs="仿宋_GB2312" w:hint="eastAsia"/>
                <w:color w:val="000000"/>
                <w:kern w:val="0"/>
                <w:sz w:val="24"/>
                <w:lang/>
              </w:rPr>
              <w:t>有适合幼儿并符合卫生要求的午睡床铺设备，</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确保一人一床</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不得采用上下铺</w:t>
            </w:r>
            <w:r>
              <w:rPr>
                <w:rFonts w:ascii="仿宋_GB2312" w:eastAsia="仿宋_GB2312" w:hAnsi="宋体" w:cs="仿宋_GB2312"/>
                <w:color w:val="000000"/>
                <w:kern w:val="0"/>
                <w:sz w:val="24"/>
                <w:lang/>
              </w:rPr>
              <w:t>) (1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每班有专用盥洗室</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按婴幼儿数</w:t>
            </w:r>
            <w:r>
              <w:rPr>
                <w:rFonts w:ascii="仿宋_GB2312" w:eastAsia="仿宋_GB2312" w:hAnsi="宋体" w:cs="仿宋_GB2312"/>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1 </w:t>
            </w:r>
            <w:r>
              <w:rPr>
                <w:rFonts w:ascii="仿宋_GB2312" w:eastAsia="仿宋_GB2312" w:hAnsi="宋体" w:cs="仿宋_GB2312" w:hint="eastAsia"/>
                <w:color w:val="000000"/>
                <w:kern w:val="0"/>
                <w:sz w:val="24"/>
                <w:lang/>
              </w:rPr>
              <w:t>设置水龙头数量，</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每班婴幼儿专用坐便器</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或蹲位</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至少</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个，小便器至少</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个</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或便槽</w:t>
            </w:r>
            <w:r>
              <w:rPr>
                <w:rFonts w:ascii="仿宋_GB2312" w:eastAsia="仿宋_GB2312" w:hAnsi="宋体" w:cs="仿宋_GB2312"/>
                <w:color w:val="000000"/>
                <w:kern w:val="0"/>
                <w:sz w:val="24"/>
                <w:lang/>
              </w:rPr>
              <w:t>2.5</w:t>
            </w:r>
            <w:r>
              <w:rPr>
                <w:rFonts w:ascii="仿宋_GB2312" w:eastAsia="仿宋_GB2312" w:hAnsi="宋体" w:cs="仿宋_GB2312" w:hint="eastAsia"/>
                <w:color w:val="000000"/>
                <w:kern w:val="0"/>
                <w:sz w:val="24"/>
                <w:lang/>
              </w:rPr>
              <w:t>米</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卫生设施完备，符合幼儿年龄特点</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；有防暑降温和防寒保暖设备</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4</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r>
      <w:tr w:rsidR="00B865AC">
        <w:trPr>
          <w:trHeight w:val="1720"/>
        </w:trPr>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二、机构管理</w:t>
            </w:r>
          </w:p>
        </w:tc>
        <w:tc>
          <w:tcPr>
            <w:tcW w:w="1229"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3.</w:t>
            </w:r>
            <w:r>
              <w:rPr>
                <w:rFonts w:ascii="仿宋_GB2312" w:eastAsia="仿宋_GB2312" w:hAnsi="宋体" w:cs="仿宋_GB2312" w:hint="eastAsia"/>
                <w:color w:val="000000"/>
                <w:kern w:val="0"/>
                <w:sz w:val="24"/>
                <w:lang/>
              </w:rPr>
              <w:t>常规</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管理</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24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12.</w:t>
            </w:r>
            <w:r>
              <w:rPr>
                <w:rFonts w:ascii="仿宋_GB2312" w:eastAsia="仿宋_GB2312" w:hAnsi="宋体" w:cs="仿宋_GB2312" w:hint="eastAsia"/>
                <w:color w:val="000000"/>
                <w:kern w:val="0"/>
                <w:sz w:val="24"/>
                <w:lang/>
              </w:rPr>
              <w:t>婴幼儿照护服务导向正确，</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机构发展有整体规划与具体措施</w:t>
            </w:r>
            <w:r>
              <w:rPr>
                <w:rFonts w:ascii="仿宋_GB2312" w:eastAsia="仿宋_GB2312" w:hAnsi="宋体" w:cs="仿宋_GB2312"/>
                <w:color w:val="000000"/>
                <w:kern w:val="0"/>
                <w:sz w:val="24"/>
                <w:lang/>
              </w:rPr>
              <w:t>(0.5</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 </w:t>
            </w:r>
            <w:r>
              <w:rPr>
                <w:rFonts w:ascii="仿宋_GB2312" w:eastAsia="仿宋_GB2312" w:hAnsi="宋体" w:cs="仿宋_GB2312" w:hint="eastAsia"/>
                <w:color w:val="000000"/>
                <w:kern w:val="0"/>
                <w:sz w:val="24"/>
                <w:lang/>
              </w:rPr>
              <w:t>有</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年以上的办托历史</w:t>
            </w:r>
            <w:r>
              <w:rPr>
                <w:rFonts w:ascii="仿宋_GB2312" w:eastAsia="仿宋_GB2312" w:hAnsi="宋体" w:cs="仿宋_GB2312"/>
                <w:color w:val="000000"/>
                <w:kern w:val="0"/>
                <w:sz w:val="24"/>
                <w:lang/>
              </w:rPr>
              <w:t>(0.5</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社会声誉好</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社会满意度高，一年内无家长投诉、信访</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营业执照经营范围为托育服务专营</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，含非托育服务专营的</w:t>
            </w:r>
            <w:r>
              <w:rPr>
                <w:rFonts w:ascii="仿宋_GB2312" w:eastAsia="仿宋_GB2312" w:hAnsi="宋体" w:cs="仿宋_GB2312"/>
                <w:color w:val="000000"/>
                <w:kern w:val="0"/>
                <w:sz w:val="24"/>
                <w:lang/>
              </w:rPr>
              <w:t>(0.5</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3.5</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r>
      <w:tr w:rsidR="00B865AC">
        <w:trPr>
          <w:trHeight w:val="146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24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13.</w:t>
            </w:r>
            <w:r>
              <w:rPr>
                <w:rFonts w:ascii="仿宋_GB2312" w:eastAsia="仿宋_GB2312" w:hAnsi="宋体" w:cs="仿宋_GB2312" w:hint="eastAsia"/>
                <w:color w:val="000000"/>
                <w:kern w:val="0"/>
                <w:sz w:val="24"/>
                <w:lang/>
              </w:rPr>
              <w:t>规模适宜，机构非独立设置不超过</w:t>
            </w:r>
            <w:r>
              <w:rPr>
                <w:rFonts w:ascii="仿宋_GB2312" w:eastAsia="仿宋_GB2312" w:hAnsi="宋体" w:cs="仿宋_GB2312"/>
                <w:color w:val="000000"/>
                <w:kern w:val="0"/>
                <w:sz w:val="24"/>
                <w:lang/>
              </w:rPr>
              <w:t>3</w:t>
            </w:r>
            <w:r>
              <w:rPr>
                <w:rFonts w:ascii="仿宋_GB2312" w:eastAsia="仿宋_GB2312" w:hAnsi="宋体" w:cs="仿宋_GB2312" w:hint="eastAsia"/>
                <w:color w:val="000000"/>
                <w:kern w:val="0"/>
                <w:sz w:val="24"/>
                <w:lang/>
              </w:rPr>
              <w:t>个班</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严格控制班级人数</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乳儿班</w:t>
            </w:r>
            <w:r>
              <w:rPr>
                <w:rFonts w:ascii="仿宋_GB2312" w:eastAsia="仿宋_GB2312" w:hAnsi="宋体" w:cs="仿宋_GB2312"/>
                <w:color w:val="000000"/>
                <w:kern w:val="0"/>
                <w:sz w:val="24"/>
                <w:lang/>
              </w:rPr>
              <w:t>(6-12</w:t>
            </w:r>
            <w:r>
              <w:rPr>
                <w:rFonts w:ascii="仿宋_GB2312" w:eastAsia="仿宋_GB2312" w:hAnsi="宋体" w:cs="仿宋_GB2312" w:hint="eastAsia"/>
                <w:color w:val="000000"/>
                <w:kern w:val="0"/>
                <w:sz w:val="24"/>
                <w:lang/>
              </w:rPr>
              <w:t>个月</w:t>
            </w:r>
            <w:r>
              <w:rPr>
                <w:rFonts w:ascii="仿宋_GB2312" w:eastAsia="仿宋_GB2312" w:hAnsi="宋体" w:cs="仿宋_GB2312"/>
                <w:color w:val="000000"/>
                <w:kern w:val="0"/>
                <w:sz w:val="24"/>
                <w:lang/>
              </w:rPr>
              <w:t>, 10</w:t>
            </w:r>
            <w:r>
              <w:rPr>
                <w:rFonts w:ascii="仿宋_GB2312" w:eastAsia="仿宋_GB2312" w:hAnsi="宋体" w:cs="仿宋_GB2312" w:hint="eastAsia"/>
                <w:color w:val="000000"/>
                <w:kern w:val="0"/>
                <w:sz w:val="24"/>
                <w:lang/>
              </w:rPr>
              <w:t>人以下</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托小班</w:t>
            </w:r>
            <w:r>
              <w:rPr>
                <w:rFonts w:ascii="仿宋_GB2312" w:eastAsia="仿宋_GB2312" w:hAnsi="宋体" w:cs="仿宋_GB2312"/>
                <w:color w:val="000000"/>
                <w:kern w:val="0"/>
                <w:sz w:val="24"/>
                <w:lang/>
              </w:rPr>
              <w:t>(12-24</w:t>
            </w:r>
            <w:r>
              <w:rPr>
                <w:rFonts w:ascii="仿宋_GB2312" w:eastAsia="仿宋_GB2312" w:hAnsi="宋体" w:cs="仿宋_GB2312" w:hint="eastAsia"/>
                <w:color w:val="000000"/>
                <w:kern w:val="0"/>
                <w:sz w:val="24"/>
                <w:lang/>
              </w:rPr>
              <w:t>个月</w:t>
            </w:r>
            <w:r>
              <w:rPr>
                <w:rFonts w:ascii="仿宋_GB2312" w:eastAsia="仿宋_GB2312" w:hAnsi="宋体" w:cs="仿宋_GB2312"/>
                <w:color w:val="000000"/>
                <w:kern w:val="0"/>
                <w:sz w:val="24"/>
                <w:lang/>
              </w:rPr>
              <w:t>,15</w:t>
            </w:r>
            <w:r>
              <w:rPr>
                <w:rFonts w:ascii="仿宋_GB2312" w:eastAsia="仿宋_GB2312" w:hAnsi="宋体" w:cs="仿宋_GB2312" w:hint="eastAsia"/>
                <w:color w:val="000000"/>
                <w:kern w:val="0"/>
                <w:sz w:val="24"/>
                <w:lang/>
              </w:rPr>
              <w:t>人以下</w:t>
            </w:r>
            <w:r>
              <w:rPr>
                <w:rFonts w:ascii="仿宋_GB2312" w:eastAsia="仿宋_GB2312" w:hAnsi="宋体" w:cs="仿宋_GB2312"/>
                <w:color w:val="000000"/>
                <w:kern w:val="0"/>
                <w:sz w:val="24"/>
                <w:lang/>
              </w:rPr>
              <w:t xml:space="preserve">) , </w:t>
            </w:r>
            <w:r>
              <w:rPr>
                <w:rFonts w:ascii="仿宋_GB2312" w:eastAsia="仿宋_GB2312" w:hAnsi="宋体" w:cs="仿宋_GB2312" w:hint="eastAsia"/>
                <w:color w:val="000000"/>
                <w:kern w:val="0"/>
                <w:sz w:val="24"/>
                <w:lang/>
              </w:rPr>
              <w:t>托大班</w:t>
            </w:r>
            <w:r>
              <w:rPr>
                <w:rFonts w:ascii="仿宋_GB2312" w:eastAsia="仿宋_GB2312" w:hAnsi="宋体" w:cs="仿宋_GB2312"/>
                <w:color w:val="000000"/>
                <w:kern w:val="0"/>
                <w:sz w:val="24"/>
                <w:lang/>
              </w:rPr>
              <w:t>(24-36</w:t>
            </w:r>
            <w:r>
              <w:rPr>
                <w:rFonts w:ascii="仿宋_GB2312" w:eastAsia="仿宋_GB2312" w:hAnsi="宋体" w:cs="仿宋_GB2312" w:hint="eastAsia"/>
                <w:color w:val="000000"/>
                <w:kern w:val="0"/>
                <w:sz w:val="24"/>
                <w:lang/>
              </w:rPr>
              <w:t>个月</w:t>
            </w:r>
            <w:r>
              <w:rPr>
                <w:rFonts w:ascii="仿宋_GB2312" w:eastAsia="仿宋_GB2312" w:hAnsi="宋体" w:cs="仿宋_GB2312"/>
                <w:color w:val="000000"/>
                <w:kern w:val="0"/>
                <w:sz w:val="24"/>
                <w:lang/>
              </w:rPr>
              <w:t>, 20</w:t>
            </w:r>
            <w:r>
              <w:rPr>
                <w:rFonts w:ascii="仿宋_GB2312" w:eastAsia="仿宋_GB2312" w:hAnsi="宋体" w:cs="仿宋_GB2312" w:hint="eastAsia"/>
                <w:color w:val="000000"/>
                <w:kern w:val="0"/>
                <w:sz w:val="24"/>
                <w:lang/>
              </w:rPr>
              <w:t>人以下</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混合班</w:t>
            </w:r>
            <w:r>
              <w:rPr>
                <w:rFonts w:ascii="仿宋_GB2312" w:eastAsia="仿宋_GB2312" w:hAnsi="宋体" w:cs="仿宋_GB2312"/>
                <w:color w:val="000000"/>
                <w:kern w:val="0"/>
                <w:sz w:val="24"/>
                <w:lang/>
              </w:rPr>
              <w:t>(18</w:t>
            </w:r>
            <w:r>
              <w:rPr>
                <w:rFonts w:ascii="仿宋_GB2312" w:eastAsia="仿宋_GB2312" w:hAnsi="宋体" w:cs="仿宋_GB2312" w:hint="eastAsia"/>
                <w:color w:val="000000"/>
                <w:kern w:val="0"/>
                <w:sz w:val="24"/>
                <w:lang/>
              </w:rPr>
              <w:t>个月以上</w:t>
            </w:r>
            <w:r>
              <w:rPr>
                <w:rFonts w:ascii="仿宋_GB2312" w:eastAsia="仿宋_GB2312" w:hAnsi="宋体" w:cs="仿宋_GB2312"/>
                <w:color w:val="000000"/>
                <w:kern w:val="0"/>
                <w:sz w:val="24"/>
                <w:lang/>
              </w:rPr>
              <w:t>,18</w:t>
            </w:r>
            <w:r>
              <w:rPr>
                <w:rFonts w:ascii="仿宋_GB2312" w:eastAsia="仿宋_GB2312" w:hAnsi="宋体" w:cs="仿宋_GB2312" w:hint="eastAsia"/>
                <w:color w:val="000000"/>
                <w:kern w:val="0"/>
                <w:sz w:val="24"/>
                <w:lang/>
              </w:rPr>
              <w:t>人以下</w:t>
            </w:r>
            <w:r>
              <w:rPr>
                <w:rFonts w:ascii="仿宋_GB2312" w:eastAsia="仿宋_GB2312" w:hAnsi="宋体" w:cs="仿宋_GB2312"/>
                <w:color w:val="000000"/>
                <w:kern w:val="0"/>
                <w:sz w:val="24"/>
                <w:lang/>
              </w:rPr>
              <w:t>) (1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2</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r>
      <w:tr w:rsidR="00B865AC">
        <w:trPr>
          <w:trHeight w:val="116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4.</w:t>
            </w:r>
            <w:r>
              <w:rPr>
                <w:rFonts w:ascii="仿宋_GB2312" w:eastAsia="仿宋_GB2312" w:hAnsi="宋体" w:cs="仿宋_GB2312" w:hint="eastAsia"/>
                <w:color w:val="000000"/>
                <w:kern w:val="0"/>
                <w:sz w:val="24"/>
                <w:lang/>
              </w:rPr>
              <w:t>人员</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配备</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24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14.</w:t>
            </w:r>
            <w:r>
              <w:rPr>
                <w:rFonts w:ascii="仿宋_GB2312" w:eastAsia="仿宋_GB2312" w:hAnsi="宋体" w:cs="仿宋_GB2312" w:hint="eastAsia"/>
                <w:color w:val="000000"/>
                <w:kern w:val="0"/>
                <w:sz w:val="24"/>
                <w:lang/>
              </w:rPr>
              <w:t>工作人员应当具有完全民事行为能力和良好的职业道德，热爱婴幼儿、身心健康，</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无虐待儿童记录、无犯罪记录，</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无抑郁症等精神性疾病史。</w:t>
            </w:r>
            <w:r>
              <w:rPr>
                <w:rFonts w:ascii="仿宋_GB2312" w:eastAsia="仿宋_GB2312" w:hAnsi="宋体" w:cs="仿宋_GB2312"/>
                <w:color w:val="000000"/>
                <w:kern w:val="0"/>
                <w:sz w:val="24"/>
                <w:lang/>
              </w:rPr>
              <w:t xml:space="preserve"> (1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 xml:space="preserve">1 </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r>
      <w:tr w:rsidR="00B865AC">
        <w:trPr>
          <w:trHeight w:val="152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24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15.</w:t>
            </w:r>
            <w:r>
              <w:rPr>
                <w:rFonts w:ascii="仿宋_GB2312" w:eastAsia="仿宋_GB2312" w:hAnsi="宋体" w:cs="仿宋_GB2312" w:hint="eastAsia"/>
                <w:color w:val="000000"/>
                <w:kern w:val="0"/>
                <w:sz w:val="24"/>
                <w:lang/>
              </w:rPr>
              <w:t>机构负责人负责全面工作，应当具备大专以上学历，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具有从事儿童保育教育或卫生健康等相关工作</w:t>
            </w:r>
            <w:r>
              <w:rPr>
                <w:rFonts w:ascii="仿宋_GB2312" w:eastAsia="仿宋_GB2312" w:hAnsi="宋体" w:cs="仿宋_GB2312"/>
                <w:color w:val="000000"/>
                <w:kern w:val="0"/>
                <w:sz w:val="24"/>
                <w:lang/>
              </w:rPr>
              <w:t>3</w:t>
            </w:r>
            <w:r>
              <w:rPr>
                <w:rFonts w:ascii="仿宋_GB2312" w:eastAsia="仿宋_GB2312" w:hAnsi="宋体" w:cs="仿宋_GB2312" w:hint="eastAsia"/>
                <w:color w:val="000000"/>
                <w:kern w:val="0"/>
                <w:sz w:val="24"/>
                <w:lang/>
              </w:rPr>
              <w:t>年以上的经历，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且经卫健部门托育机构负责人岗位培训合格或持有教育部门认可的幼儿园园长证</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 xml:space="preserve">2 </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r>
      <w:tr w:rsidR="00B865AC">
        <w:trPr>
          <w:trHeight w:val="2280"/>
        </w:trPr>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24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16.</w:t>
            </w:r>
            <w:r>
              <w:rPr>
                <w:rFonts w:ascii="仿宋_GB2312" w:eastAsia="仿宋_GB2312" w:hAnsi="宋体" w:cs="仿宋_GB2312" w:hint="eastAsia"/>
                <w:color w:val="000000"/>
                <w:kern w:val="0"/>
                <w:sz w:val="24"/>
                <w:lang/>
              </w:rPr>
              <w:t>合理配备保育人员，年龄要求</w:t>
            </w:r>
            <w:r>
              <w:rPr>
                <w:rFonts w:ascii="仿宋_GB2312" w:eastAsia="仿宋_GB2312" w:hAnsi="宋体" w:cs="仿宋_GB2312"/>
                <w:color w:val="000000"/>
                <w:kern w:val="0"/>
                <w:sz w:val="24"/>
                <w:lang/>
              </w:rPr>
              <w:t>55</w:t>
            </w:r>
            <w:r>
              <w:rPr>
                <w:rFonts w:ascii="仿宋_GB2312" w:eastAsia="仿宋_GB2312" w:hAnsi="宋体" w:cs="仿宋_GB2312" w:hint="eastAsia"/>
                <w:color w:val="000000"/>
                <w:kern w:val="0"/>
                <w:sz w:val="24"/>
                <w:lang/>
              </w:rPr>
              <w:t>周岁以下，</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具备高中及同等以上学历，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具有婴幼儿照护经验或相关专业背景，</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受过相关培训和心理知识培训，持证上岗</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配备数量与婴幼儿数的比例不低于</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乳儿班</w:t>
            </w:r>
            <w:r>
              <w:rPr>
                <w:rFonts w:ascii="仿宋_GB2312" w:eastAsia="仿宋_GB2312" w:hAnsi="宋体" w:cs="仿宋_GB2312"/>
                <w:color w:val="000000"/>
                <w:kern w:val="0"/>
                <w:sz w:val="24"/>
                <w:lang/>
              </w:rPr>
              <w:t xml:space="preserve">: 1:3, </w:t>
            </w:r>
            <w:r>
              <w:rPr>
                <w:rFonts w:ascii="仿宋_GB2312" w:eastAsia="仿宋_GB2312" w:hAnsi="宋体" w:cs="仿宋_GB2312" w:hint="eastAsia"/>
                <w:color w:val="000000"/>
                <w:kern w:val="0"/>
                <w:sz w:val="24"/>
                <w:lang/>
              </w:rPr>
              <w:t>托小班</w:t>
            </w:r>
            <w:r>
              <w:rPr>
                <w:rFonts w:ascii="仿宋_GB2312" w:eastAsia="仿宋_GB2312" w:hAnsi="宋体" w:cs="仿宋_GB2312"/>
                <w:color w:val="000000"/>
                <w:kern w:val="0"/>
                <w:sz w:val="24"/>
                <w:lang/>
              </w:rPr>
              <w:t xml:space="preserve">1:5, </w:t>
            </w:r>
            <w:r>
              <w:rPr>
                <w:rFonts w:ascii="仿宋_GB2312" w:eastAsia="仿宋_GB2312" w:hAnsi="宋体" w:cs="仿宋_GB2312" w:hint="eastAsia"/>
                <w:color w:val="000000"/>
                <w:kern w:val="0"/>
                <w:sz w:val="24"/>
                <w:lang/>
              </w:rPr>
              <w:t>托大班</w:t>
            </w:r>
            <w:r>
              <w:rPr>
                <w:rFonts w:ascii="仿宋_GB2312" w:eastAsia="仿宋_GB2312" w:hAnsi="宋体" w:cs="仿宋_GB2312"/>
                <w:color w:val="000000"/>
                <w:kern w:val="0"/>
                <w:sz w:val="24"/>
                <w:lang/>
              </w:rPr>
              <w:t xml:space="preserve">1:7, </w:t>
            </w:r>
            <w:r>
              <w:rPr>
                <w:rFonts w:ascii="仿宋_GB2312" w:eastAsia="仿宋_GB2312" w:hAnsi="宋体" w:cs="仿宋_GB2312" w:hint="eastAsia"/>
                <w:color w:val="000000"/>
                <w:kern w:val="0"/>
                <w:sz w:val="24"/>
                <w:lang/>
              </w:rPr>
              <w:t>混合班</w:t>
            </w:r>
            <w:r>
              <w:rPr>
                <w:rFonts w:ascii="仿宋_GB2312" w:eastAsia="仿宋_GB2312" w:hAnsi="宋体" w:cs="仿宋_GB2312"/>
                <w:color w:val="000000"/>
                <w:kern w:val="0"/>
                <w:sz w:val="24"/>
                <w:lang/>
              </w:rPr>
              <w:t>1:6(1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每班保育人员中达到至少一名具备幼教人员资质的</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，每班达到两名及以上人员具备幼教人员资质的</w:t>
            </w:r>
            <w:r>
              <w:rPr>
                <w:rFonts w:ascii="仿宋_GB2312" w:eastAsia="仿宋_GB2312" w:hAnsi="宋体" w:cs="仿宋_GB2312"/>
                <w:color w:val="000000"/>
                <w:kern w:val="0"/>
                <w:sz w:val="24"/>
                <w:lang/>
              </w:rPr>
              <w:t>(3</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 xml:space="preserve">6 </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r>
      <w:tr w:rsidR="00B865AC">
        <w:trPr>
          <w:trHeight w:val="192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17.</w:t>
            </w:r>
            <w:r>
              <w:rPr>
                <w:rFonts w:ascii="仿宋_GB2312" w:eastAsia="仿宋_GB2312" w:hAnsi="宋体" w:cs="仿宋_GB2312" w:hint="eastAsia"/>
                <w:color w:val="000000"/>
                <w:kern w:val="0"/>
                <w:sz w:val="24"/>
                <w:lang/>
              </w:rPr>
              <w:t>收托</w:t>
            </w:r>
            <w:r>
              <w:rPr>
                <w:rFonts w:ascii="仿宋_GB2312" w:eastAsia="仿宋_GB2312" w:hAnsi="宋体" w:cs="仿宋_GB2312"/>
                <w:color w:val="000000"/>
                <w:kern w:val="0"/>
                <w:sz w:val="24"/>
                <w:lang/>
              </w:rPr>
              <w:t>50</w:t>
            </w:r>
            <w:r>
              <w:rPr>
                <w:rFonts w:ascii="仿宋_GB2312" w:eastAsia="仿宋_GB2312" w:hAnsi="宋体" w:cs="仿宋_GB2312" w:hint="eastAsia"/>
                <w:color w:val="000000"/>
                <w:kern w:val="0"/>
                <w:sz w:val="24"/>
                <w:lang/>
              </w:rPr>
              <w:t>人以下的机构，应至少配备</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名兼职保健人员，</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收托</w:t>
            </w:r>
            <w:r>
              <w:rPr>
                <w:rFonts w:ascii="仿宋_GB2312" w:eastAsia="仿宋_GB2312" w:hAnsi="宋体" w:cs="仿宋_GB2312"/>
                <w:color w:val="000000"/>
                <w:kern w:val="0"/>
                <w:sz w:val="24"/>
                <w:lang/>
              </w:rPr>
              <w:t>50-100</w:t>
            </w:r>
            <w:r>
              <w:rPr>
                <w:rFonts w:ascii="仿宋_GB2312" w:eastAsia="仿宋_GB2312" w:hAnsi="宋体" w:cs="仿宋_GB2312" w:hint="eastAsia"/>
                <w:color w:val="000000"/>
                <w:kern w:val="0"/>
                <w:sz w:val="24"/>
                <w:lang/>
              </w:rPr>
              <w:t>人的，应至少配备</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名专职保健人员，收托</w:t>
            </w:r>
            <w:r>
              <w:rPr>
                <w:rFonts w:ascii="仿宋_GB2312" w:eastAsia="仿宋_GB2312" w:hAnsi="宋体" w:cs="仿宋_GB2312"/>
                <w:color w:val="000000"/>
                <w:kern w:val="0"/>
                <w:sz w:val="24"/>
                <w:lang/>
              </w:rPr>
              <w:t xml:space="preserve"> 100</w:t>
            </w:r>
            <w:r>
              <w:rPr>
                <w:rFonts w:ascii="仿宋_GB2312" w:eastAsia="仿宋_GB2312" w:hAnsi="宋体" w:cs="仿宋_GB2312" w:hint="eastAsia"/>
                <w:color w:val="000000"/>
                <w:kern w:val="0"/>
                <w:sz w:val="24"/>
                <w:lang/>
              </w:rPr>
              <w:t>人以上的，应至少配备</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名专职和</w:t>
            </w:r>
            <w:r>
              <w:rPr>
                <w:rFonts w:ascii="仿宋_GB2312" w:eastAsia="仿宋_GB2312" w:hAnsi="宋体" w:cs="仿宋_GB2312"/>
                <w:color w:val="000000"/>
                <w:kern w:val="0"/>
                <w:sz w:val="24"/>
                <w:lang/>
              </w:rPr>
              <w:t xml:space="preserve">1 </w:t>
            </w:r>
            <w:r>
              <w:rPr>
                <w:rFonts w:ascii="仿宋_GB2312" w:eastAsia="仿宋_GB2312" w:hAnsi="宋体" w:cs="仿宋_GB2312" w:hint="eastAsia"/>
                <w:color w:val="000000"/>
                <w:kern w:val="0"/>
                <w:sz w:val="24"/>
                <w:lang/>
              </w:rPr>
              <w:t>名兼职保健人员</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；卫生保健人员具备全日制大专及以上学历，上岗前经当地妇幼保健机构组织的卫生保健专业知识培训合格，持证上岗</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2</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r>
      <w:tr w:rsidR="00B865AC">
        <w:trPr>
          <w:trHeight w:val="166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18.</w:t>
            </w:r>
            <w:r>
              <w:rPr>
                <w:rFonts w:ascii="仿宋_GB2312" w:eastAsia="仿宋_GB2312" w:hAnsi="宋体" w:cs="仿宋_GB2312" w:hint="eastAsia"/>
                <w:color w:val="000000"/>
                <w:kern w:val="0"/>
                <w:sz w:val="24"/>
                <w:lang/>
              </w:rPr>
              <w:t>合理配备炊事人员，与婴幼儿数的比例不低于以下标准：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每日提供三餐三点心的，</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按照</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30 </w:t>
            </w:r>
            <w:r>
              <w:rPr>
                <w:rFonts w:ascii="仿宋_GB2312" w:eastAsia="仿宋_GB2312" w:hAnsi="宋体" w:cs="仿宋_GB2312" w:hint="eastAsia"/>
                <w:color w:val="000000"/>
                <w:kern w:val="0"/>
                <w:sz w:val="24"/>
                <w:lang/>
              </w:rPr>
              <w:t>配备人员，</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一餐两点心的，</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按照</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50 </w:t>
            </w:r>
            <w:r>
              <w:rPr>
                <w:rFonts w:ascii="仿宋_GB2312" w:eastAsia="仿宋_GB2312" w:hAnsi="宋体" w:cs="仿宋_GB2312" w:hint="eastAsia"/>
                <w:color w:val="000000"/>
                <w:kern w:val="0"/>
                <w:sz w:val="24"/>
                <w:lang/>
              </w:rPr>
              <w:t>配备人员</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取得类别包含食品的从业人员健康证</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，《餐饮人员培训合格证》</w:t>
            </w:r>
            <w:r>
              <w:rPr>
                <w:rFonts w:ascii="仿宋_GB2312" w:eastAsia="仿宋_GB2312" w:hAnsi="宋体" w:cs="仿宋_GB2312"/>
                <w:color w:val="000000"/>
                <w:kern w:val="0"/>
                <w:sz w:val="24"/>
                <w:lang/>
              </w:rPr>
              <w:t>(0.5</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2.5</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无炊事人员该项不得分</w:t>
            </w:r>
          </w:p>
        </w:tc>
      </w:tr>
      <w:tr w:rsidR="00B865AC">
        <w:trPr>
          <w:trHeight w:val="144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19.</w:t>
            </w:r>
            <w:r>
              <w:rPr>
                <w:rFonts w:ascii="仿宋_GB2312" w:eastAsia="仿宋_GB2312" w:hAnsi="宋体" w:cs="仿宋_GB2312" w:hint="eastAsia"/>
                <w:color w:val="000000"/>
                <w:kern w:val="0"/>
                <w:sz w:val="24"/>
                <w:lang/>
              </w:rPr>
              <w:t>独立设置机构需配备保安，</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若依托其他单位设置，</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则该被依托单位需配保安</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保安人员应当取得公安机关颁发的《保安员证》，</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并由获得公安机关颁发的《保安服务许可证》的保安公司派驻</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2</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2040"/>
        </w:trPr>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5.</w:t>
            </w:r>
            <w:r>
              <w:rPr>
                <w:rFonts w:ascii="仿宋_GB2312" w:eastAsia="仿宋_GB2312" w:hAnsi="宋体" w:cs="仿宋_GB2312" w:hint="eastAsia"/>
                <w:color w:val="000000"/>
                <w:kern w:val="0"/>
                <w:sz w:val="24"/>
                <w:lang/>
              </w:rPr>
              <w:t>人员</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管理</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20.</w:t>
            </w:r>
            <w:r>
              <w:rPr>
                <w:rFonts w:ascii="仿宋_GB2312" w:eastAsia="仿宋_GB2312" w:hAnsi="宋体" w:cs="仿宋_GB2312" w:hint="eastAsia"/>
                <w:color w:val="000000"/>
                <w:kern w:val="0"/>
                <w:sz w:val="24"/>
                <w:lang/>
              </w:rPr>
              <w:t>依法与机构从业人员签订劳动合同并缴纳社保，保障从业人员合法权益</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建立人员培训、职级评定等制度，</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建立负责人、工作人员的继续教育制度，并按规定组织和支持从业人员参加继续教育进修活动，</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通过集中培训、在线学习等方式，</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不断提高从业人员的专业能力、职业道德和心理健康水平</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2</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148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6.</w:t>
            </w:r>
            <w:r>
              <w:rPr>
                <w:rFonts w:ascii="仿宋_GB2312" w:eastAsia="仿宋_GB2312" w:hAnsi="宋体" w:cs="仿宋_GB2312" w:hint="eastAsia"/>
                <w:color w:val="000000"/>
                <w:kern w:val="0"/>
                <w:sz w:val="24"/>
                <w:lang/>
              </w:rPr>
              <w:t>收费</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管理</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21.</w:t>
            </w:r>
            <w:r>
              <w:rPr>
                <w:rFonts w:ascii="仿宋_GB2312" w:eastAsia="仿宋_GB2312" w:hAnsi="宋体" w:cs="仿宋_GB2312" w:hint="eastAsia"/>
                <w:color w:val="000000"/>
                <w:kern w:val="0"/>
                <w:sz w:val="24"/>
                <w:lang/>
              </w:rPr>
              <w:t>机构实行明码标价，自觉规范收费行为，</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并使用规范的专用票据</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不得一次性收取时间跨度超过</w:t>
            </w:r>
            <w:r>
              <w:rPr>
                <w:rFonts w:ascii="仿宋_GB2312" w:eastAsia="仿宋_GB2312" w:hAnsi="宋体" w:cs="仿宋_GB2312"/>
                <w:color w:val="000000"/>
                <w:kern w:val="0"/>
                <w:sz w:val="24"/>
                <w:lang/>
              </w:rPr>
              <w:t>3</w:t>
            </w:r>
            <w:r>
              <w:rPr>
                <w:rFonts w:ascii="仿宋_GB2312" w:eastAsia="仿宋_GB2312" w:hAnsi="宋体" w:cs="仿宋_GB2312" w:hint="eastAsia"/>
                <w:color w:val="000000"/>
                <w:kern w:val="0"/>
                <w:sz w:val="24"/>
                <w:lang/>
              </w:rPr>
              <w:t>个月的费用</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；除银行信用卡及常见类似产品外，</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不得支持、诱导消费者开办消费贷用于支付托育费用</w:t>
            </w:r>
            <w:r>
              <w:rPr>
                <w:rFonts w:ascii="仿宋_GB2312" w:eastAsia="仿宋_GB2312" w:hAnsi="宋体" w:cs="仿宋_GB2312"/>
                <w:color w:val="000000"/>
                <w:kern w:val="0"/>
                <w:sz w:val="24"/>
                <w:lang/>
              </w:rPr>
              <w:t xml:space="preserve"> (1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3</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212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7.</w:t>
            </w:r>
            <w:r>
              <w:rPr>
                <w:rFonts w:ascii="仿宋_GB2312" w:eastAsia="仿宋_GB2312" w:hAnsi="宋体" w:cs="仿宋_GB2312" w:hint="eastAsia"/>
                <w:color w:val="000000"/>
                <w:kern w:val="0"/>
                <w:sz w:val="24"/>
                <w:lang/>
              </w:rPr>
              <w:t>安全</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管理</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22.</w:t>
            </w:r>
            <w:r>
              <w:rPr>
                <w:rFonts w:ascii="仿宋_GB2312" w:eastAsia="仿宋_GB2312" w:hAnsi="宋体" w:cs="仿宋_GB2312" w:hint="eastAsia"/>
                <w:color w:val="000000"/>
                <w:kern w:val="0"/>
                <w:sz w:val="24"/>
                <w:lang/>
              </w:rPr>
              <w:t>落实安全管理主体责任，建立健全安全防护措施和检查制度、门卫、房屋、设备、消防、交通、婴幼儿接送、活动组织和婴幼儿就寝值守等各项安全防护制度，主要包括：</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①安全责任制度；②婴幼儿接送制度；</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③环境安全检查制度；</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④信息保护制度等</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；制定重大自然灾害、踩踏、火灾、暴力等突发事件应急预案</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3</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74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Style w:val="font21"/>
                <w:rFonts w:hAnsi="宋体"/>
                <w:lang/>
              </w:rPr>
              <w:t>23.</w:t>
            </w:r>
            <w:r>
              <w:rPr>
                <w:rStyle w:val="font21"/>
                <w:rFonts w:hAnsi="宋体" w:hint="eastAsia"/>
                <w:lang/>
              </w:rPr>
              <w:t>从业人员掌握预防婴幼儿伤害的相关知识和急救技能</w:t>
            </w:r>
            <w:r>
              <w:rPr>
                <w:rStyle w:val="font21"/>
                <w:rFonts w:hAnsi="宋体"/>
                <w:lang/>
              </w:rPr>
              <w:t>(1</w:t>
            </w:r>
            <w:r>
              <w:rPr>
                <w:rStyle w:val="font21"/>
                <w:rFonts w:hAnsi="宋体" w:hint="eastAsia"/>
                <w:lang/>
              </w:rPr>
              <w:t>分</w:t>
            </w:r>
            <w:r>
              <w:rPr>
                <w:rStyle w:val="font21"/>
                <w:rFonts w:hAnsi="宋体"/>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 xml:space="preserve">1 </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Style w:val="font21"/>
                <w:rFonts w:hAnsi="宋体" w:hint="eastAsia"/>
                <w:lang/>
              </w:rPr>
              <w:t>现场考核</w:t>
            </w:r>
          </w:p>
        </w:tc>
      </w:tr>
      <w:tr w:rsidR="00B865AC">
        <w:trPr>
          <w:trHeight w:val="2700"/>
        </w:trPr>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三、卫生保健</w:t>
            </w:r>
          </w:p>
        </w:tc>
        <w:tc>
          <w:tcPr>
            <w:tcW w:w="1229"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8.</w:t>
            </w:r>
            <w:r>
              <w:rPr>
                <w:rFonts w:ascii="仿宋_GB2312" w:eastAsia="仿宋_GB2312" w:hAnsi="宋体" w:cs="仿宋_GB2312" w:hint="eastAsia"/>
                <w:color w:val="000000"/>
                <w:kern w:val="0"/>
                <w:sz w:val="24"/>
                <w:lang/>
              </w:rPr>
              <w:t>保健</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设施</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spacing w:line="30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24.</w:t>
            </w:r>
            <w:r>
              <w:rPr>
                <w:rFonts w:ascii="仿宋_GB2312" w:eastAsia="仿宋_GB2312" w:hAnsi="宋体" w:cs="仿宋_GB2312" w:hint="eastAsia"/>
                <w:color w:val="000000"/>
                <w:kern w:val="0"/>
                <w:sz w:val="24"/>
                <w:lang/>
              </w:rPr>
              <w:t>保健室设有儿童观察床，</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且符合安全要求，有流动水和独立的床</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岁以下儿童使用</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、身高计</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岁以上儿童使用</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、皮尺、额温枪、体温计、口罩、外用药品、消毒用品等</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晨检车配备棉签、压舌板、免洗医用洗手液、手电筒、额温枪等</w:t>
            </w:r>
            <w:r>
              <w:rPr>
                <w:rFonts w:ascii="仿宋_GB2312" w:eastAsia="仿宋_GB2312" w:hAnsi="宋体" w:cs="仿宋_GB2312"/>
                <w:color w:val="000000"/>
                <w:kern w:val="0"/>
                <w:sz w:val="24"/>
                <w:lang/>
              </w:rPr>
              <w:t>(0.5</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活动室、寝室、幼儿卫生间等婴幼儿用房宜采用适用于婴幼儿的消毒液进行消毒，有卫生保健工作记录</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登记表</w:t>
            </w:r>
            <w:r>
              <w:rPr>
                <w:rFonts w:ascii="仿宋_GB2312" w:eastAsia="仿宋_GB2312" w:hAnsi="宋体" w:cs="仿宋_GB2312"/>
                <w:color w:val="000000"/>
                <w:kern w:val="0"/>
                <w:sz w:val="24"/>
                <w:lang/>
              </w:rPr>
              <w:t>) (0.5</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保健人员定期接受儿童保健专业培训</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 xml:space="preserve">3 </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236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9.</w:t>
            </w:r>
            <w:r>
              <w:rPr>
                <w:rFonts w:ascii="仿宋_GB2312" w:eastAsia="仿宋_GB2312" w:hAnsi="宋体" w:cs="仿宋_GB2312" w:hint="eastAsia"/>
                <w:color w:val="000000"/>
                <w:kern w:val="0"/>
                <w:sz w:val="24"/>
                <w:lang/>
              </w:rPr>
              <w:t>保健</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制度</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25.</w:t>
            </w:r>
            <w:r>
              <w:rPr>
                <w:rFonts w:ascii="仿宋_GB2312" w:eastAsia="仿宋_GB2312" w:hAnsi="宋体" w:cs="仿宋_GB2312" w:hint="eastAsia"/>
                <w:color w:val="000000"/>
                <w:kern w:val="0"/>
                <w:sz w:val="24"/>
                <w:lang/>
              </w:rPr>
              <w:t>加强婴幼儿健康管理，科学合理安排婴幼儿生活、饮食、饮水、喂奶、如厕、盥洗、清洁、睡眠起居等各个环节</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结合实际工作建立各项制度，主要包括：</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①一日生活制度</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包含婴幼儿照护内容</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②膳食管理制度③体格锻炼制度④卫生消毒制度⑤健康检查制度⑥传染病预防与控制制度⑦常见疾病预防与管理制度⑧伤害预防制度⑨健康教育制度⑩卫生保健信息收集制度</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 xml:space="preserve">2 </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182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10.</w:t>
            </w:r>
            <w:r>
              <w:rPr>
                <w:rFonts w:ascii="仿宋_GB2312" w:eastAsia="仿宋_GB2312" w:hAnsi="宋体" w:cs="仿宋_GB2312" w:hint="eastAsia"/>
                <w:color w:val="000000"/>
                <w:kern w:val="0"/>
                <w:sz w:val="24"/>
                <w:lang/>
              </w:rPr>
              <w:t>日常保健</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 xml:space="preserve">26. </w:t>
            </w:r>
            <w:r>
              <w:rPr>
                <w:rFonts w:ascii="仿宋_GB2312" w:eastAsia="仿宋_GB2312" w:hAnsi="宋体" w:cs="仿宋_GB2312" w:hint="eastAsia"/>
                <w:color w:val="000000"/>
                <w:kern w:val="0"/>
                <w:sz w:val="24"/>
                <w:lang/>
              </w:rPr>
              <w:t>配合卫健部门做好婴幼儿健康管理、计划免疫工作，</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认真做好晨检及全日健康观察等日常卫生保健工作</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，入托前查验婴幼儿的《预防接种证》并做好记录及时上报</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；建立健全幼儿健康档案，各类账册、资料、档案齐全、规范</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4</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查看卫生保健工作记录</w:t>
            </w:r>
          </w:p>
        </w:tc>
      </w:tr>
      <w:tr w:rsidR="00B865AC">
        <w:trPr>
          <w:trHeight w:val="1500"/>
        </w:trPr>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27.</w:t>
            </w:r>
            <w:r>
              <w:rPr>
                <w:rFonts w:ascii="仿宋_GB2312" w:eastAsia="仿宋_GB2312" w:hAnsi="宋体" w:cs="仿宋_GB2312" w:hint="eastAsia"/>
                <w:color w:val="000000"/>
                <w:kern w:val="0"/>
                <w:sz w:val="24"/>
                <w:lang/>
              </w:rPr>
              <w:t>婴幼儿入托体检率</w:t>
            </w:r>
            <w:r>
              <w:rPr>
                <w:rFonts w:ascii="仿宋_GB2312" w:eastAsia="仿宋_GB2312" w:hAnsi="宋体" w:cs="仿宋_GB2312"/>
                <w:color w:val="000000"/>
                <w:kern w:val="0"/>
                <w:sz w:val="24"/>
                <w:lang/>
              </w:rPr>
              <w:t xml:space="preserve"> 100%(1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离开机构</w:t>
            </w:r>
            <w:r>
              <w:rPr>
                <w:rFonts w:ascii="仿宋_GB2312" w:eastAsia="仿宋_GB2312" w:hAnsi="宋体" w:cs="仿宋_GB2312"/>
                <w:color w:val="000000"/>
                <w:kern w:val="0"/>
                <w:sz w:val="24"/>
                <w:lang/>
              </w:rPr>
              <w:t>3</w:t>
            </w:r>
            <w:r>
              <w:rPr>
                <w:rFonts w:ascii="仿宋_GB2312" w:eastAsia="仿宋_GB2312" w:hAnsi="宋体" w:cs="仿宋_GB2312" w:hint="eastAsia"/>
                <w:color w:val="000000"/>
                <w:kern w:val="0"/>
                <w:sz w:val="24"/>
                <w:lang/>
              </w:rPr>
              <w:t>个月以上返回时应重新体检</w:t>
            </w:r>
            <w:r>
              <w:rPr>
                <w:rFonts w:ascii="仿宋_GB2312" w:eastAsia="仿宋_GB2312" w:hAnsi="宋体" w:cs="仿宋_GB2312"/>
                <w:color w:val="000000"/>
                <w:kern w:val="0"/>
                <w:sz w:val="24"/>
                <w:lang/>
              </w:rPr>
              <w:t>(0.5</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；所有工作人员必须持有健康证，</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并每年进行体检</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；无慢性传染病和精神疾病</w:t>
            </w:r>
            <w:r>
              <w:rPr>
                <w:rFonts w:ascii="仿宋_GB2312" w:eastAsia="仿宋_GB2312" w:hAnsi="宋体" w:cs="仿宋_GB2312"/>
                <w:color w:val="000000"/>
                <w:kern w:val="0"/>
                <w:sz w:val="24"/>
                <w:lang/>
              </w:rPr>
              <w:t>(0.5</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3</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116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11.</w:t>
            </w:r>
            <w:r>
              <w:rPr>
                <w:rFonts w:ascii="仿宋_GB2312" w:eastAsia="仿宋_GB2312" w:hAnsi="宋体" w:cs="仿宋_GB2312" w:hint="eastAsia"/>
                <w:color w:val="000000"/>
                <w:kern w:val="0"/>
                <w:sz w:val="24"/>
                <w:lang/>
              </w:rPr>
              <w:t>膳食营养</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28.</w:t>
            </w:r>
            <w:r>
              <w:rPr>
                <w:rFonts w:ascii="仿宋_GB2312" w:eastAsia="仿宋_GB2312" w:hAnsi="宋体" w:cs="仿宋_GB2312" w:hint="eastAsia"/>
                <w:color w:val="000000"/>
                <w:kern w:val="0"/>
                <w:sz w:val="24"/>
                <w:lang/>
              </w:rPr>
              <w:t>建立营养管理制度，为幼儿提供合理的膳食，</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根据时令及幼儿特点制订定量食谱</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定期进行营养分析，</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并向家长公布幼儿进食量和营养摄取量等情况</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2</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102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12.</w:t>
            </w:r>
            <w:r>
              <w:rPr>
                <w:rFonts w:ascii="仿宋_GB2312" w:eastAsia="仿宋_GB2312" w:hAnsi="宋体" w:cs="仿宋_GB2312" w:hint="eastAsia"/>
                <w:color w:val="000000"/>
                <w:kern w:val="0"/>
                <w:sz w:val="24"/>
                <w:lang/>
              </w:rPr>
              <w:t>食品安全</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29.</w:t>
            </w:r>
            <w:r>
              <w:rPr>
                <w:rFonts w:ascii="仿宋_GB2312" w:eastAsia="仿宋_GB2312" w:hAnsi="宋体" w:cs="仿宋_GB2312" w:hint="eastAsia"/>
                <w:color w:val="000000"/>
                <w:kern w:val="0"/>
                <w:sz w:val="24"/>
                <w:lang/>
              </w:rPr>
              <w:t>食堂严格执行《食品卫生法》，</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做好饮食卫生管理</w:t>
            </w:r>
            <w:r>
              <w:rPr>
                <w:rFonts w:ascii="仿宋_GB2312" w:eastAsia="仿宋_GB2312" w:hAnsi="宋体" w:cs="仿宋_GB2312"/>
                <w:color w:val="000000"/>
                <w:kern w:val="0"/>
                <w:sz w:val="24"/>
                <w:lang/>
              </w:rPr>
              <w:t>(0.5</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；严格执行幼儿食品留样</w:t>
            </w:r>
            <w:r>
              <w:rPr>
                <w:rFonts w:ascii="仿宋_GB2312" w:eastAsia="仿宋_GB2312" w:hAnsi="宋体" w:cs="仿宋_GB2312"/>
                <w:color w:val="000000"/>
                <w:kern w:val="0"/>
                <w:sz w:val="24"/>
                <w:lang/>
              </w:rPr>
              <w:t xml:space="preserve"> 48</w:t>
            </w:r>
            <w:r>
              <w:rPr>
                <w:rFonts w:ascii="仿宋_GB2312" w:eastAsia="仿宋_GB2312" w:hAnsi="宋体" w:cs="仿宋_GB2312" w:hint="eastAsia"/>
                <w:color w:val="000000"/>
                <w:kern w:val="0"/>
                <w:sz w:val="24"/>
                <w:lang/>
              </w:rPr>
              <w:t>小时的规定</w:t>
            </w:r>
            <w:r>
              <w:rPr>
                <w:rFonts w:ascii="仿宋_GB2312" w:eastAsia="仿宋_GB2312" w:hAnsi="宋体" w:cs="仿宋_GB2312"/>
                <w:color w:val="000000"/>
                <w:kern w:val="0"/>
                <w:sz w:val="24"/>
                <w:lang/>
              </w:rPr>
              <w:t>(0.5</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 xml:space="preserve">1 </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1520"/>
        </w:trPr>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四、保育服务</w:t>
            </w:r>
          </w:p>
        </w:tc>
        <w:tc>
          <w:tcPr>
            <w:tcW w:w="1229"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13.</w:t>
            </w:r>
            <w:r>
              <w:rPr>
                <w:rFonts w:ascii="仿宋_GB2312" w:eastAsia="仿宋_GB2312" w:hAnsi="宋体" w:cs="仿宋_GB2312" w:hint="eastAsia"/>
                <w:color w:val="000000"/>
                <w:kern w:val="0"/>
                <w:sz w:val="24"/>
                <w:lang/>
              </w:rPr>
              <w:t>保育能力</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30.</w:t>
            </w:r>
            <w:r>
              <w:rPr>
                <w:rFonts w:ascii="仿宋_GB2312" w:eastAsia="仿宋_GB2312" w:hAnsi="宋体" w:cs="仿宋_GB2312" w:hint="eastAsia"/>
                <w:color w:val="000000"/>
                <w:kern w:val="0"/>
                <w:sz w:val="24"/>
                <w:lang/>
              </w:rPr>
              <w:t>收托率在</w:t>
            </w:r>
            <w:r>
              <w:rPr>
                <w:rFonts w:ascii="仿宋_GB2312" w:eastAsia="仿宋_GB2312" w:hAnsi="宋体" w:cs="仿宋_GB2312"/>
                <w:color w:val="000000"/>
                <w:kern w:val="0"/>
                <w:sz w:val="24"/>
                <w:lang/>
              </w:rPr>
              <w:t xml:space="preserve"> 50-65%(1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收托率在</w:t>
            </w:r>
            <w:r>
              <w:rPr>
                <w:rFonts w:ascii="仿宋_GB2312" w:eastAsia="仿宋_GB2312" w:hAnsi="宋体" w:cs="仿宋_GB2312"/>
                <w:color w:val="000000"/>
                <w:kern w:val="0"/>
                <w:sz w:val="24"/>
                <w:lang/>
              </w:rPr>
              <w:t>66-80%(2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 </w:t>
            </w:r>
            <w:r>
              <w:rPr>
                <w:rFonts w:ascii="仿宋_GB2312" w:eastAsia="仿宋_GB2312" w:hAnsi="宋体" w:cs="仿宋_GB2312" w:hint="eastAsia"/>
                <w:color w:val="000000"/>
                <w:kern w:val="0"/>
                <w:sz w:val="24"/>
                <w:lang/>
              </w:rPr>
              <w:t>收托率在</w:t>
            </w:r>
            <w:r>
              <w:rPr>
                <w:rFonts w:ascii="仿宋_GB2312" w:eastAsia="仿宋_GB2312" w:hAnsi="宋体" w:cs="仿宋_GB2312"/>
                <w:color w:val="000000"/>
                <w:kern w:val="0"/>
                <w:sz w:val="24"/>
                <w:lang/>
              </w:rPr>
              <w:t xml:space="preserve"> 81-90%(3</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收托率在</w:t>
            </w:r>
            <w:r>
              <w:rPr>
                <w:rFonts w:ascii="仿宋_GB2312" w:eastAsia="仿宋_GB2312" w:hAnsi="宋体" w:cs="仿宋_GB2312"/>
                <w:color w:val="000000"/>
                <w:kern w:val="0"/>
                <w:sz w:val="24"/>
                <w:lang/>
              </w:rPr>
              <w:t>90%</w:t>
            </w:r>
            <w:r>
              <w:rPr>
                <w:rFonts w:ascii="仿宋_GB2312" w:eastAsia="仿宋_GB2312" w:hAnsi="宋体" w:cs="仿宋_GB2312" w:hint="eastAsia"/>
                <w:color w:val="000000"/>
                <w:kern w:val="0"/>
                <w:sz w:val="24"/>
                <w:lang/>
              </w:rPr>
              <w:t>以上</w:t>
            </w:r>
            <w:r>
              <w:rPr>
                <w:rFonts w:ascii="仿宋_GB2312" w:eastAsia="仿宋_GB2312" w:hAnsi="宋体" w:cs="仿宋_GB2312"/>
                <w:color w:val="000000"/>
                <w:kern w:val="0"/>
                <w:sz w:val="24"/>
                <w:lang/>
              </w:rPr>
              <w:t>(4</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收托率</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实际入托人数</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备案托位数，</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可提供当年任一自然月收托人数，</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以平台数据和收费凭证作为依据</w:t>
            </w:r>
            <w:r>
              <w:rPr>
                <w:rFonts w:ascii="仿宋_GB2312" w:eastAsia="仿宋_GB2312" w:hAnsi="宋体" w:cs="仿宋_GB2312"/>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4</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r>
      <w:tr w:rsidR="00B865AC">
        <w:trPr>
          <w:trHeight w:val="122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31.</w:t>
            </w:r>
            <w:r>
              <w:rPr>
                <w:rFonts w:ascii="仿宋_GB2312" w:eastAsia="仿宋_GB2312" w:hAnsi="宋体" w:cs="仿宋_GB2312" w:hint="eastAsia"/>
                <w:color w:val="000000"/>
                <w:kern w:val="0"/>
                <w:sz w:val="24"/>
                <w:lang/>
              </w:rPr>
              <w:t>设有乳儿班</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乳儿班设置配乳室</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设有托小班</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3</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实际未招收乳</w:t>
            </w:r>
            <w:r>
              <w:rPr>
                <w:rStyle w:val="font71"/>
                <w:rFonts w:hint="eastAsia"/>
                <w:lang/>
              </w:rPr>
              <w:t>儿班托小班的，此项不得分</w:t>
            </w:r>
          </w:p>
        </w:tc>
      </w:tr>
      <w:tr w:rsidR="00B865AC">
        <w:trPr>
          <w:trHeight w:val="2300"/>
        </w:trPr>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val="restart"/>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14.</w:t>
            </w:r>
            <w:r>
              <w:rPr>
                <w:rFonts w:ascii="仿宋_GB2312" w:eastAsia="仿宋_GB2312" w:hAnsi="宋体" w:cs="仿宋_GB2312" w:hint="eastAsia"/>
                <w:color w:val="000000"/>
                <w:kern w:val="0"/>
                <w:sz w:val="24"/>
                <w:lang/>
              </w:rPr>
              <w:t>保育质量</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32.</w:t>
            </w:r>
            <w:r>
              <w:rPr>
                <w:rFonts w:ascii="仿宋_GB2312" w:eastAsia="仿宋_GB2312" w:hAnsi="宋体" w:cs="仿宋_GB2312" w:hint="eastAsia"/>
                <w:color w:val="000000"/>
                <w:kern w:val="0"/>
                <w:sz w:val="24"/>
                <w:lang/>
              </w:rPr>
              <w:t>根据婴幼儿不同月龄段的生理和心理发展特点，科学安排婴幼儿作息时间，注意动静结合、室内活动与室外活动结合</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；保证婴幼儿每日户外活动不少于</w:t>
            </w:r>
            <w:r>
              <w:rPr>
                <w:rFonts w:ascii="仿宋_GB2312" w:eastAsia="仿宋_GB2312" w:hAnsi="宋体" w:cs="仿宋_GB2312"/>
                <w:color w:val="000000"/>
                <w:kern w:val="0"/>
                <w:sz w:val="24"/>
                <w:lang/>
              </w:rPr>
              <w:t xml:space="preserve"> 2</w:t>
            </w:r>
            <w:r>
              <w:rPr>
                <w:rFonts w:ascii="仿宋_GB2312" w:eastAsia="仿宋_GB2312" w:hAnsi="宋体" w:cs="仿宋_GB2312" w:hint="eastAsia"/>
                <w:color w:val="000000"/>
                <w:kern w:val="0"/>
                <w:sz w:val="24"/>
                <w:lang/>
              </w:rPr>
              <w:t>小时，</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寒冷、炎热季节或特殊天气情况下可酌情调整</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托育机构严禁开展违反幼儿生理和心理发展规律、有损婴幼儿身心健康的超前学习或活动</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严禁虐待、歧视、体罚或变相体罚等损害幼儿身心健康的行为</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5</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hint="eastAsia"/>
                <w:lang/>
              </w:rPr>
              <w:t>现场测评</w:t>
            </w:r>
          </w:p>
        </w:tc>
      </w:tr>
      <w:tr w:rsidR="00B865AC">
        <w:trPr>
          <w:trHeight w:val="204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33.</w:t>
            </w:r>
            <w:r>
              <w:rPr>
                <w:rFonts w:ascii="仿宋_GB2312" w:eastAsia="仿宋_GB2312" w:hAnsi="宋体" w:cs="仿宋_GB2312" w:hint="eastAsia"/>
                <w:color w:val="000000"/>
                <w:kern w:val="0"/>
                <w:sz w:val="24"/>
                <w:lang/>
              </w:rPr>
              <w:t>以游戏为主要活动形式，寓教育于各种活动之中，</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促进婴幼儿在身体发育、动作、语言、认知、情感与社会性等方面的全面发展</w:t>
            </w:r>
            <w:r>
              <w:rPr>
                <w:rFonts w:ascii="仿宋_GB2312" w:eastAsia="仿宋_GB2312" w:hAnsi="宋体" w:cs="仿宋_GB2312"/>
                <w:color w:val="000000"/>
                <w:kern w:val="0"/>
                <w:sz w:val="24"/>
                <w:lang/>
              </w:rPr>
              <w:t>(3</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活动应以个别、小组活动形式为主，</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集中统一活动时间不宜过长，</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便于工作人员多与婴幼儿进行面对面、一对一地个别交流，体现情感关怀</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5</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hint="eastAsia"/>
                <w:lang/>
              </w:rPr>
              <w:t>现场测评</w:t>
            </w:r>
          </w:p>
        </w:tc>
      </w:tr>
      <w:tr w:rsidR="00B865AC">
        <w:trPr>
          <w:trHeight w:val="2300"/>
        </w:trPr>
        <w:tc>
          <w:tcPr>
            <w:tcW w:w="1414" w:type="dxa"/>
            <w:vMerge/>
            <w:tcBorders>
              <w:top w:val="single" w:sz="4" w:space="0" w:color="000000"/>
              <w:left w:val="single" w:sz="4" w:space="0" w:color="000000"/>
              <w:bottom w:val="single" w:sz="4" w:space="0" w:color="000000"/>
              <w:right w:val="single" w:sz="4" w:space="0" w:color="000000"/>
            </w:tcBorders>
            <w:vAlign w:val="center"/>
          </w:tcPr>
          <w:p w:rsidR="00B865AC" w:rsidRDefault="00B865AC">
            <w:pPr>
              <w:jc w:val="center"/>
              <w:rPr>
                <w:rFonts w:ascii="仿宋_GB2312" w:eastAsia="仿宋_GB2312" w:hAnsi="宋体" w:cs="仿宋_GB2312"/>
                <w:color w:val="000000"/>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15.</w:t>
            </w:r>
            <w:r>
              <w:rPr>
                <w:rFonts w:ascii="仿宋_GB2312" w:eastAsia="仿宋_GB2312" w:hAnsi="宋体" w:cs="仿宋_GB2312" w:hint="eastAsia"/>
                <w:color w:val="000000"/>
                <w:kern w:val="0"/>
                <w:sz w:val="24"/>
                <w:lang/>
              </w:rPr>
              <w:t>家园共育</w:t>
            </w:r>
          </w:p>
        </w:tc>
        <w:tc>
          <w:tcPr>
            <w:tcW w:w="4466"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rPr>
              <w:t>34.</w:t>
            </w:r>
            <w:r>
              <w:rPr>
                <w:rFonts w:ascii="仿宋_GB2312" w:eastAsia="仿宋_GB2312" w:hAnsi="宋体" w:cs="仿宋_GB2312" w:hint="eastAsia"/>
                <w:color w:val="000000"/>
                <w:kern w:val="0"/>
                <w:sz w:val="24"/>
                <w:lang/>
              </w:rPr>
              <w:t>托育机构与婴幼儿家长签订托育服务协议</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，建立与家长联系的制度，定期召开家长会议，</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接待来访和咨询，帮助家长了解托育机构的保育照护内容和方法</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建立收集家长有关婴幼儿重要事项的意见和建议的机制，设立公开监督电话</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建立家长开放日制度</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重视家园共育，通过多种形式向家长普及科学养育照护理念和方法</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；家长满意率高</w:t>
            </w:r>
            <w:r>
              <w:rPr>
                <w:rFonts w:ascii="仿宋_GB2312" w:eastAsia="仿宋_GB2312" w:hAnsi="宋体" w:cs="仿宋_GB2312"/>
                <w:color w:val="000000"/>
                <w:kern w:val="0"/>
                <w:sz w:val="24"/>
                <w:lang/>
              </w:rPr>
              <w:t>(2</w:t>
            </w:r>
            <w:r>
              <w:rPr>
                <w:rFonts w:ascii="仿宋_GB2312" w:eastAsia="仿宋_GB2312" w:hAnsi="宋体" w:cs="仿宋_GB2312" w:hint="eastAsia"/>
                <w:color w:val="000000"/>
                <w:kern w:val="0"/>
                <w:sz w:val="24"/>
                <w:lang/>
              </w:rPr>
              <w:t>分</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Style w:val="font21"/>
                <w:rFonts w:hAnsi="宋体"/>
                <w:lang/>
              </w:rPr>
              <w:t>8</w:t>
            </w:r>
            <w:r>
              <w:rPr>
                <w:rStyle w:val="font21"/>
                <w:rFonts w:hAnsi="宋体" w:hint="eastAsia"/>
                <w:lang/>
              </w:rPr>
              <w:t>分</w:t>
            </w:r>
          </w:p>
        </w:tc>
        <w:tc>
          <w:tcPr>
            <w:tcW w:w="733" w:type="dxa"/>
            <w:tcBorders>
              <w:top w:val="single" w:sz="4" w:space="0" w:color="000000"/>
              <w:left w:val="single" w:sz="4" w:space="0" w:color="000000"/>
              <w:bottom w:val="single" w:sz="4" w:space="0" w:color="000000"/>
              <w:right w:val="single" w:sz="4" w:space="0" w:color="000000"/>
            </w:tcBorders>
            <w:vAlign w:val="center"/>
          </w:tcPr>
          <w:p w:rsidR="00B865AC" w:rsidRDefault="00B865AC">
            <w:pPr>
              <w:rPr>
                <w:rFonts w:ascii="仿宋_GB2312" w:eastAsia="仿宋_GB2312" w:hAnsi="宋体" w:cs="仿宋_GB2312"/>
                <w:color w:val="000000"/>
                <w:sz w:val="24"/>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noWrap/>
            <w:vAlign w:val="center"/>
          </w:tcPr>
          <w:p w:rsidR="00B865AC" w:rsidRDefault="00B865AC">
            <w:pPr>
              <w:rPr>
                <w:rFonts w:ascii="宋体" w:cs="宋体"/>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B865AC" w:rsidRDefault="00B865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现场询问调查家长满意度</w:t>
            </w:r>
          </w:p>
        </w:tc>
      </w:tr>
      <w:tr w:rsidR="00B865AC">
        <w:trPr>
          <w:trHeight w:val="780"/>
        </w:trPr>
        <w:tc>
          <w:tcPr>
            <w:tcW w:w="13559" w:type="dxa"/>
            <w:gridSpan w:val="8"/>
            <w:tcBorders>
              <w:top w:val="nil"/>
              <w:left w:val="nil"/>
              <w:bottom w:val="nil"/>
              <w:right w:val="nil"/>
            </w:tcBorders>
            <w:noWrap/>
            <w:vAlign w:val="center"/>
          </w:tcPr>
          <w:p w:rsidR="00B865AC" w:rsidRDefault="00B865A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检查人员（签字）：</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机构名称（盖章）：</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机构负责人（签字）：</w:t>
            </w:r>
          </w:p>
        </w:tc>
      </w:tr>
    </w:tbl>
    <w:p w:rsidR="00B865AC" w:rsidRDefault="00B865AC"/>
    <w:sectPr w:rsidR="00B865AC" w:rsidSect="001B32C8">
      <w:headerReference w:type="even" r:id="rId6"/>
      <w:headerReference w:type="default" r:id="rId7"/>
      <w:footerReference w:type="even" r:id="rId8"/>
      <w:footerReference w:type="default" r:id="rId9"/>
      <w:headerReference w:type="first" r:id="rId10"/>
      <w:footerReference w:type="first" r:id="rId11"/>
      <w:pgSz w:w="16838" w:h="11906" w:orient="landscape"/>
      <w:pgMar w:top="1621" w:right="1701" w:bottom="1621"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5AC" w:rsidRDefault="00B865AC">
      <w:r>
        <w:separator/>
      </w:r>
    </w:p>
  </w:endnote>
  <w:endnote w:type="continuationSeparator" w:id="0">
    <w:p w:rsidR="00B865AC" w:rsidRDefault="00B865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AC" w:rsidRDefault="00B865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AC" w:rsidRDefault="00B865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AC" w:rsidRDefault="00B86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5AC" w:rsidRDefault="00B865AC">
      <w:r>
        <w:separator/>
      </w:r>
    </w:p>
  </w:footnote>
  <w:footnote w:type="continuationSeparator" w:id="0">
    <w:p w:rsidR="00B865AC" w:rsidRDefault="00B86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AC" w:rsidRDefault="00B865AC">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AC" w:rsidRDefault="00B865AC" w:rsidP="000515CB">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AC" w:rsidRDefault="00B865AC">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WZkZjZiNzAzNjlkM2Q0MTliMTYwYjUyNzg3OTJlZjcifQ=="/>
  </w:docVars>
  <w:rsids>
    <w:rsidRoot w:val="6CB47214"/>
    <w:rsid w:val="000515CB"/>
    <w:rsid w:val="001B32C8"/>
    <w:rsid w:val="007E1E33"/>
    <w:rsid w:val="00B865AC"/>
    <w:rsid w:val="00B94D89"/>
    <w:rsid w:val="07750C67"/>
    <w:rsid w:val="6CB472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er"/>
    <w:qFormat/>
    <w:rsid w:val="001B32C8"/>
    <w:pPr>
      <w:widowControl w:val="0"/>
      <w:suppressAutoHyphens/>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BodyText"/>
    <w:link w:val="HeaderChar"/>
    <w:autoRedefine/>
    <w:uiPriority w:val="99"/>
    <w:rsid w:val="001B32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C95CCB"/>
    <w:rPr>
      <w:sz w:val="18"/>
      <w:szCs w:val="18"/>
    </w:rPr>
  </w:style>
  <w:style w:type="paragraph" w:styleId="BodyText">
    <w:name w:val="Body Text"/>
    <w:basedOn w:val="Normal"/>
    <w:link w:val="BodyTextChar"/>
    <w:uiPriority w:val="99"/>
    <w:rsid w:val="001B32C8"/>
    <w:pPr>
      <w:spacing w:after="140" w:line="276" w:lineRule="auto"/>
    </w:pPr>
  </w:style>
  <w:style w:type="character" w:customStyle="1" w:styleId="BodyTextChar">
    <w:name w:val="Body Text Char"/>
    <w:basedOn w:val="DefaultParagraphFont"/>
    <w:link w:val="BodyText"/>
    <w:uiPriority w:val="99"/>
    <w:semiHidden/>
    <w:rsid w:val="00C95CCB"/>
    <w:rPr>
      <w:szCs w:val="24"/>
    </w:rPr>
  </w:style>
  <w:style w:type="paragraph" w:styleId="Footer">
    <w:name w:val="footer"/>
    <w:basedOn w:val="Normal"/>
    <w:link w:val="FooterChar"/>
    <w:uiPriority w:val="99"/>
    <w:rsid w:val="001B32C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C95CCB"/>
    <w:rPr>
      <w:sz w:val="18"/>
      <w:szCs w:val="18"/>
    </w:rPr>
  </w:style>
  <w:style w:type="character" w:customStyle="1" w:styleId="font21">
    <w:name w:val="font21"/>
    <w:basedOn w:val="DefaultParagraphFont"/>
    <w:uiPriority w:val="99"/>
    <w:rsid w:val="001B32C8"/>
    <w:rPr>
      <w:rFonts w:ascii="仿宋_GB2312" w:eastAsia="仿宋_GB2312" w:cs="仿宋_GB2312"/>
      <w:color w:val="000000"/>
      <w:sz w:val="24"/>
      <w:szCs w:val="24"/>
      <w:u w:val="none"/>
    </w:rPr>
  </w:style>
  <w:style w:type="character" w:customStyle="1" w:styleId="font61">
    <w:name w:val="font61"/>
    <w:basedOn w:val="DefaultParagraphFont"/>
    <w:uiPriority w:val="99"/>
    <w:rsid w:val="001B32C8"/>
    <w:rPr>
      <w:rFonts w:ascii="宋体" w:eastAsia="宋体" w:hAnsi="宋体" w:cs="宋体"/>
      <w:color w:val="000000"/>
      <w:sz w:val="24"/>
      <w:szCs w:val="24"/>
      <w:u w:val="none"/>
    </w:rPr>
  </w:style>
  <w:style w:type="character" w:customStyle="1" w:styleId="font71">
    <w:name w:val="font71"/>
    <w:basedOn w:val="DefaultParagraphFont"/>
    <w:uiPriority w:val="99"/>
    <w:rsid w:val="001B32C8"/>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721</Words>
  <Characters>4111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dcterms:created xsi:type="dcterms:W3CDTF">2024-04-12T08:57:00Z</dcterms:created>
  <dcterms:modified xsi:type="dcterms:W3CDTF">2024-04-15T02:14:00Z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8036929A39D8499A97C0A7EB3739FAA3_11</vt:lpwstr>
  </property>
</Properties>
</file>