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pacing w:val="0"/>
          <w:sz w:val="36"/>
          <w:szCs w:val="36"/>
          <w:lang w:val="en-US" w:eastAsia="zh-CN"/>
        </w:rPr>
      </w:pPr>
      <w:r>
        <w:rPr>
          <w:rFonts w:hint="eastAsia" w:ascii="仿宋" w:hAnsi="仿宋" w:eastAsia="仿宋" w:cs="仿宋"/>
          <w:b/>
          <w:bCs/>
          <w:spacing w:val="0"/>
          <w:sz w:val="32"/>
          <w:szCs w:val="32"/>
          <w:lang w:eastAsia="zh-CN"/>
        </w:rPr>
        <w:t>附件</w:t>
      </w:r>
      <w:r>
        <w:rPr>
          <w:rFonts w:hint="eastAsia" w:ascii="仿宋" w:hAnsi="仿宋" w:eastAsia="仿宋" w:cs="仿宋"/>
          <w:b/>
          <w:bCs/>
          <w:spacing w:val="0"/>
          <w:sz w:val="32"/>
          <w:szCs w:val="32"/>
          <w:lang w:val="en-US" w:eastAsia="zh-CN"/>
        </w:rPr>
        <w:t>4</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0"/>
          <w:sz w:val="44"/>
          <w:szCs w:val="44"/>
        </w:rPr>
      </w:pPr>
      <w:bookmarkStart w:id="0" w:name="_GoBack"/>
      <w:r>
        <w:rPr>
          <w:rFonts w:hint="eastAsia" w:ascii="方正小标宋简体" w:hAnsi="方正小标宋简体" w:eastAsia="方正小标宋简体" w:cs="方正小标宋简体"/>
          <w:spacing w:val="0"/>
          <w:sz w:val="44"/>
          <w:szCs w:val="44"/>
          <w:lang w:eastAsia="zh-CN"/>
        </w:rPr>
        <w:t>盐湖区</w:t>
      </w:r>
      <w:r>
        <w:rPr>
          <w:rFonts w:hint="eastAsia" w:ascii="方正小标宋简体" w:hAnsi="方正小标宋简体" w:eastAsia="方正小标宋简体" w:cs="方正小标宋简体"/>
          <w:spacing w:val="0"/>
          <w:sz w:val="44"/>
          <w:szCs w:val="44"/>
        </w:rPr>
        <w:t>普惠托育</w:t>
      </w:r>
      <w:r>
        <w:rPr>
          <w:rFonts w:hint="eastAsia" w:ascii="方正小标宋简体" w:hAnsi="方正小标宋简体" w:eastAsia="方正小标宋简体" w:cs="方正小标宋简体"/>
          <w:spacing w:val="0"/>
          <w:sz w:val="44"/>
          <w:szCs w:val="44"/>
          <w:lang w:eastAsia="zh-CN"/>
        </w:rPr>
        <w:t>机构</w:t>
      </w:r>
      <w:r>
        <w:rPr>
          <w:rFonts w:hint="eastAsia" w:ascii="方正小标宋简体" w:hAnsi="方正小标宋简体" w:eastAsia="方正小标宋简体" w:cs="方正小标宋简体"/>
          <w:spacing w:val="0"/>
          <w:sz w:val="44"/>
          <w:szCs w:val="44"/>
        </w:rPr>
        <w:t>服务承诺书</w:t>
      </w:r>
    </w:p>
    <w:bookmarkEnd w:id="0"/>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spacing w:val="0"/>
          <w:sz w:val="36"/>
          <w:szCs w:val="36"/>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t>盐湖区</w:t>
      </w:r>
      <w:r>
        <w:rPr>
          <w:rFonts w:hint="eastAsia" w:ascii="仿宋" w:hAnsi="仿宋" w:eastAsia="仿宋" w:cs="仿宋"/>
          <w:spacing w:val="0"/>
          <w:sz w:val="32"/>
          <w:szCs w:val="32"/>
        </w:rPr>
        <w:t>卫生健康</w:t>
      </w:r>
      <w:r>
        <w:rPr>
          <w:rFonts w:hint="eastAsia" w:ascii="仿宋" w:hAnsi="仿宋" w:eastAsia="仿宋" w:cs="仿宋"/>
          <w:spacing w:val="0"/>
          <w:sz w:val="32"/>
          <w:szCs w:val="32"/>
          <w:lang w:eastAsia="zh-CN"/>
        </w:rPr>
        <w:t>和体育</w:t>
      </w:r>
      <w:r>
        <w:rPr>
          <w:rFonts w:hint="eastAsia" w:ascii="仿宋" w:hAnsi="仿宋" w:eastAsia="仿宋" w:cs="仿宋"/>
          <w:spacing w:val="0"/>
          <w:sz w:val="32"/>
          <w:szCs w:val="32"/>
        </w:rPr>
        <w:t>局：</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本机构已了解托育机构管理相关法律法规和标准规范要求，并对提供普惠托育服务作出如下承诺：</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lang w:eastAsia="zh-CN"/>
        </w:rPr>
        <w:t>一、</w:t>
      </w:r>
      <w:r>
        <w:rPr>
          <w:rFonts w:hint="eastAsia" w:ascii="仿宋" w:hAnsi="仿宋" w:eastAsia="仿宋" w:cs="仿宋"/>
          <w:spacing w:val="0"/>
          <w:sz w:val="32"/>
          <w:szCs w:val="32"/>
        </w:rPr>
        <w:t>严格执行托育服务管理的相关政策</w:t>
      </w:r>
      <w:r>
        <w:rPr>
          <w:rFonts w:hint="eastAsia" w:ascii="仿宋" w:hAnsi="仿宋" w:eastAsia="仿宋" w:cs="仿宋"/>
          <w:spacing w:val="0"/>
          <w:sz w:val="32"/>
          <w:szCs w:val="32"/>
          <w:lang w:eastAsia="zh-CN"/>
        </w:rPr>
        <w:t>法律</w:t>
      </w:r>
      <w:r>
        <w:rPr>
          <w:rFonts w:hint="eastAsia" w:ascii="仿宋" w:hAnsi="仿宋" w:eastAsia="仿宋" w:cs="仿宋"/>
          <w:spacing w:val="0"/>
          <w:sz w:val="32"/>
          <w:szCs w:val="32"/>
        </w:rPr>
        <w:t>法规</w:t>
      </w:r>
      <w:r>
        <w:rPr>
          <w:rFonts w:hint="eastAsia" w:ascii="仿宋" w:hAnsi="仿宋" w:eastAsia="仿宋" w:cs="仿宋"/>
          <w:spacing w:val="0"/>
          <w:sz w:val="32"/>
          <w:szCs w:val="32"/>
          <w:lang w:eastAsia="zh-CN"/>
        </w:rPr>
        <w:t>和标准</w:t>
      </w:r>
      <w:r>
        <w:rPr>
          <w:rFonts w:hint="eastAsia" w:ascii="仿宋" w:hAnsi="仿宋" w:eastAsia="仿宋" w:cs="仿宋"/>
          <w:spacing w:val="0"/>
          <w:sz w:val="32"/>
          <w:szCs w:val="32"/>
        </w:rPr>
        <w:t>规范，建立安全制度，确保人身、食品、消防安全。按照安全健康、科学规范、儿童优先的原则，建立本机构日常管理制度和服务规范，加强从业人员管理和职业道德教育，提高从业人员服务能力，保障服务质量，确保婴幼儿的健康成长。</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    </w:t>
      </w:r>
      <w:r>
        <w:rPr>
          <w:rFonts w:hint="eastAsia" w:ascii="仿宋" w:hAnsi="仿宋" w:eastAsia="仿宋" w:cs="仿宋"/>
          <w:spacing w:val="0"/>
          <w:sz w:val="32"/>
          <w:szCs w:val="32"/>
          <w:lang w:val="en-US" w:eastAsia="zh-CN"/>
        </w:rPr>
        <w:t xml:space="preserve">  二、</w:t>
      </w:r>
      <w:r>
        <w:rPr>
          <w:rFonts w:hint="eastAsia" w:ascii="仿宋" w:hAnsi="仿宋" w:eastAsia="仿宋" w:cs="仿宋"/>
          <w:spacing w:val="0"/>
          <w:sz w:val="32"/>
          <w:szCs w:val="32"/>
        </w:rPr>
        <w:t>承诺收费低于普惠收费标准，同时承诺提供同地段、同品质的托育服务。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 </w:t>
      </w:r>
      <w:r>
        <w:rPr>
          <w:rFonts w:hint="eastAsia" w:ascii="仿宋" w:hAnsi="仿宋" w:eastAsia="仿宋" w:cs="仿宋"/>
          <w:spacing w:val="0"/>
          <w:sz w:val="32"/>
          <w:szCs w:val="32"/>
          <w:lang w:eastAsia="zh-CN"/>
        </w:rPr>
        <w:t>三、</w:t>
      </w:r>
      <w:r>
        <w:rPr>
          <w:rFonts w:hint="eastAsia" w:ascii="仿宋" w:hAnsi="仿宋" w:eastAsia="仿宋" w:cs="仿宋"/>
          <w:spacing w:val="0"/>
          <w:sz w:val="32"/>
          <w:szCs w:val="32"/>
        </w:rPr>
        <w:t>在显著位置公示法人登记证明、托育机构备案回执、收费标准、退费规则和监督电话。与家长签署书面收托合同，明确双方权利责任，</w:t>
      </w:r>
      <w:r>
        <w:rPr>
          <w:rFonts w:hint="eastAsia" w:ascii="仿宋" w:hAnsi="仿宋" w:eastAsia="仿宋" w:cs="仿宋"/>
          <w:spacing w:val="0"/>
          <w:sz w:val="32"/>
          <w:szCs w:val="32"/>
          <w:lang w:eastAsia="zh-CN"/>
        </w:rPr>
        <w:t>保育费</w:t>
      </w:r>
      <w:r>
        <w:rPr>
          <w:rFonts w:hint="eastAsia" w:ascii="仿宋" w:hAnsi="仿宋" w:eastAsia="仿宋" w:cs="仿宋"/>
          <w:spacing w:val="0"/>
          <w:sz w:val="32"/>
          <w:szCs w:val="32"/>
        </w:rPr>
        <w:t>开具发票收据</w:t>
      </w:r>
      <w:r>
        <w:rPr>
          <w:rFonts w:hint="eastAsia" w:ascii="仿宋" w:hAnsi="仿宋" w:eastAsia="仿宋" w:cs="仿宋"/>
          <w:spacing w:val="0"/>
          <w:sz w:val="32"/>
          <w:szCs w:val="32"/>
          <w:lang w:eastAsia="zh-CN"/>
        </w:rPr>
        <w:t>，与膳食费等其他费用分开</w:t>
      </w:r>
      <w:r>
        <w:rPr>
          <w:rFonts w:hint="eastAsia" w:ascii="仿宋" w:hAnsi="仿宋" w:eastAsia="仿宋" w:cs="仿宋"/>
          <w:spacing w:val="0"/>
          <w:sz w:val="32"/>
          <w:szCs w:val="32"/>
        </w:rPr>
        <w:t>。</w:t>
      </w:r>
      <w:r>
        <w:rPr>
          <w:rFonts w:hint="eastAsia" w:ascii="仿宋" w:hAnsi="仿宋" w:eastAsia="仿宋" w:cs="仿宋"/>
          <w:b w:val="0"/>
          <w:bCs w:val="0"/>
          <w:strike w:val="0"/>
          <w:dstrike w:val="0"/>
          <w:spacing w:val="0"/>
          <w:sz w:val="32"/>
          <w:szCs w:val="32"/>
          <w:u w:val="none" w:color="auto"/>
          <w:lang w:val="en-US" w:eastAsia="zh-CN"/>
        </w:rPr>
        <w:t>保育费按月收取，一次性收费最长不超过3个月。</w:t>
      </w:r>
      <w:r>
        <w:rPr>
          <w:rFonts w:hint="eastAsia" w:ascii="仿宋" w:hAnsi="仿宋" w:eastAsia="仿宋" w:cs="仿宋"/>
          <w:spacing w:val="0"/>
          <w:sz w:val="32"/>
          <w:szCs w:val="32"/>
        </w:rPr>
        <w:t>不得以虚构原价、一次性付款优惠价等诱导家长缴费。不以托育机构名义从事不正当关联交易等损害婴幼儿及其监护人合法权益和公平竞争市场秩序的行为。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CESI仿宋-GB2312" w:hAnsi="CESI仿宋-GB2312" w:eastAsia="CESI仿宋-GB2312" w:cs="CESI仿宋-GB2312"/>
          <w:b w:val="0"/>
          <w:i w:val="0"/>
          <w:caps w:val="0"/>
          <w:color w:val="222222"/>
          <w:spacing w:val="0"/>
          <w:kern w:val="0"/>
          <w:sz w:val="32"/>
          <w:szCs w:val="32"/>
          <w:shd w:val="clear" w:color="auto" w:fill="FFFFFF"/>
          <w:lang w:val="en-US" w:eastAsia="zh-CN" w:bidi="ar"/>
        </w:rPr>
        <w:sectPr>
          <w:pgSz w:w="11906" w:h="16838"/>
          <w:pgMar w:top="1701" w:right="1474" w:bottom="1701" w:left="1587" w:header="720" w:footer="1417" w:gutter="0"/>
          <w:pgNumType w:fmt="decimal"/>
          <w:cols w:space="720" w:num="1"/>
          <w:rtlGutter w:val="0"/>
          <w:docGrid w:type="lines" w:linePitch="315" w:charSpace="0"/>
        </w:sectPr>
      </w:pPr>
      <w:r>
        <w:rPr>
          <w:rFonts w:hint="eastAsia" w:ascii="CESI仿宋-GB2312" w:hAnsi="CESI仿宋-GB2312" w:eastAsia="CESI仿宋-GB2312" w:cs="CESI仿宋-GB2312"/>
          <w:b w:val="0"/>
          <w:i w:val="0"/>
          <w:caps w:val="0"/>
          <w:color w:val="222222"/>
          <w:spacing w:val="0"/>
          <w:kern w:val="0"/>
          <w:sz w:val="32"/>
          <w:szCs w:val="32"/>
          <w:shd w:val="clear" w:color="auto" w:fill="FFFFFF"/>
          <w:lang w:val="en-US" w:eastAsia="zh-CN" w:bidi="ar"/>
        </w:rPr>
        <w:t>四、申报普惠托育补助应依法依规经营，如有以下行为的取消普惠托育机构资质，不得申请扶持资金，已拨补助资金由区卫健部门负责追回。未妥善处置经营活动中各类纠纷的；未按照监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CESI仿宋-GB2312" w:hAnsi="CESI仿宋-GB2312" w:eastAsia="CESI仿宋-GB2312" w:cs="CESI仿宋-GB2312"/>
          <w:b w:val="0"/>
          <w:i w:val="0"/>
          <w:caps w:val="0"/>
          <w:color w:val="222222"/>
          <w:spacing w:val="0"/>
          <w:kern w:val="0"/>
          <w:sz w:val="32"/>
          <w:szCs w:val="32"/>
          <w:shd w:val="clear" w:color="auto" w:fill="FFFFFF"/>
          <w:lang w:val="en-US" w:eastAsia="zh-CN" w:bidi="ar"/>
        </w:rPr>
      </w:pPr>
      <w:r>
        <w:rPr>
          <w:rFonts w:hint="eastAsia" w:ascii="CESI仿宋-GB2312" w:hAnsi="CESI仿宋-GB2312" w:eastAsia="CESI仿宋-GB2312" w:cs="CESI仿宋-GB2312"/>
          <w:b w:val="0"/>
          <w:i w:val="0"/>
          <w:caps w:val="0"/>
          <w:color w:val="222222"/>
          <w:spacing w:val="0"/>
          <w:kern w:val="0"/>
          <w:sz w:val="32"/>
          <w:szCs w:val="32"/>
          <w:shd w:val="clear" w:color="auto" w:fill="FFFFFF"/>
          <w:lang w:val="en-US" w:eastAsia="zh-CN" w:bidi="ar"/>
        </w:rPr>
        <w:t>管部门要求在期限内改正违规行为的；不接受政府等有关部门指导，不按协议约定收取费用的；被有关部门给予行政处罚或列入失信名单的；存在弄虚作假骗取认定资格、虚构在托婴幼儿申报补贴的；发生安全责任事故或群体性事件，造成社会不良影响的；</w:t>
      </w:r>
      <w:r>
        <w:rPr>
          <w:rFonts w:hint="eastAsia" w:ascii="仿宋" w:hAnsi="仿宋" w:eastAsia="仿宋" w:cs="仿宋"/>
          <w:b w:val="0"/>
          <w:bCs/>
          <w:spacing w:val="0"/>
          <w:sz w:val="32"/>
          <w:szCs w:val="32"/>
          <w:lang w:eastAsia="zh-CN"/>
        </w:rPr>
        <w:t>补助资金未用于维持普惠性托育机构运转和提高办托质量，专项资金未专款专用；</w:t>
      </w:r>
      <w:r>
        <w:rPr>
          <w:rFonts w:hint="eastAsia" w:ascii="CESI仿宋-GB2312" w:hAnsi="CESI仿宋-GB2312" w:eastAsia="CESI仿宋-GB2312" w:cs="CESI仿宋-GB2312"/>
          <w:b w:val="0"/>
          <w:i w:val="0"/>
          <w:caps w:val="0"/>
          <w:color w:val="222222"/>
          <w:spacing w:val="0"/>
          <w:kern w:val="0"/>
          <w:sz w:val="32"/>
          <w:szCs w:val="32"/>
          <w:shd w:val="clear" w:color="auto" w:fill="FFFFFF"/>
          <w:lang w:val="en-US" w:eastAsia="zh-CN" w:bidi="ar"/>
        </w:rPr>
        <w:t>存在其他违反法律法规情形的。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t>五、每月向辖区乡（镇、办）计生办报送本月实际婴幼儿入托花名册、出勤情况及机构人员配备变动后的资质资料，</w:t>
      </w:r>
      <w:r>
        <w:rPr>
          <w:rFonts w:hint="eastAsia" w:ascii="仿宋" w:hAnsi="仿宋" w:eastAsia="仿宋" w:cs="仿宋"/>
          <w:spacing w:val="0"/>
          <w:sz w:val="32"/>
          <w:szCs w:val="32"/>
        </w:rPr>
        <w:t>主动配合</w:t>
      </w:r>
      <w:r>
        <w:rPr>
          <w:rFonts w:hint="eastAsia" w:ascii="仿宋" w:hAnsi="仿宋" w:eastAsia="仿宋" w:cs="仿宋"/>
          <w:spacing w:val="0"/>
          <w:sz w:val="32"/>
          <w:szCs w:val="32"/>
          <w:lang w:eastAsia="zh-CN"/>
        </w:rPr>
        <w:t>区</w:t>
      </w:r>
      <w:r>
        <w:rPr>
          <w:rFonts w:hint="eastAsia" w:ascii="仿宋" w:hAnsi="仿宋" w:eastAsia="仿宋" w:cs="仿宋"/>
          <w:spacing w:val="0"/>
          <w:sz w:val="32"/>
          <w:szCs w:val="32"/>
        </w:rPr>
        <w:t>卫生健康部门</w:t>
      </w:r>
      <w:r>
        <w:rPr>
          <w:rFonts w:hint="eastAsia" w:ascii="仿宋" w:hAnsi="仿宋" w:eastAsia="仿宋" w:cs="仿宋"/>
          <w:spacing w:val="0"/>
          <w:sz w:val="32"/>
          <w:szCs w:val="32"/>
          <w:lang w:eastAsia="zh-CN"/>
        </w:rPr>
        <w:t>、乡（镇、办）计生办、区妇幼院等</w:t>
      </w:r>
      <w:r>
        <w:rPr>
          <w:rFonts w:hint="eastAsia" w:ascii="仿宋" w:hAnsi="仿宋" w:eastAsia="仿宋" w:cs="仿宋"/>
          <w:spacing w:val="0"/>
          <w:sz w:val="32"/>
          <w:szCs w:val="32"/>
        </w:rPr>
        <w:t>有关部门的指导、监督和管理。</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lang w:eastAsia="zh-CN"/>
        </w:rPr>
        <w:t>六、</w:t>
      </w:r>
      <w:r>
        <w:rPr>
          <w:rFonts w:hint="eastAsia" w:ascii="仿宋" w:hAnsi="仿宋" w:eastAsia="仿宋" w:cs="仿宋"/>
          <w:spacing w:val="0"/>
          <w:sz w:val="32"/>
          <w:szCs w:val="32"/>
        </w:rPr>
        <w:t>承诺本次普惠托育服务的有效期：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xml:space="preserve">年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月</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xml:space="preserve">  日至 </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年</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xml:space="preserve">  月</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xml:space="preserve">  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pacing w:val="0"/>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承诺机构(盖章)：</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hint="eastAsia" w:ascii="仿宋" w:hAnsi="仿宋" w:eastAsia="仿宋" w:cs="仿宋"/>
          <w:spacing w:val="0"/>
          <w:sz w:val="32"/>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firstLine="3958" w:firstLineChars="1237"/>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机构法定代表人(签名)：</w:t>
      </w:r>
    </w:p>
    <w:p>
      <w:pPr>
        <w:keepNext w:val="0"/>
        <w:keepLines w:val="0"/>
        <w:pageBreakBefore w:val="0"/>
        <w:widowControl w:val="0"/>
        <w:kinsoku/>
        <w:wordWrap/>
        <w:overflowPunct/>
        <w:topLinePunct w:val="0"/>
        <w:autoSpaceDE/>
        <w:autoSpaceDN/>
        <w:bidi w:val="0"/>
        <w:adjustRightInd/>
        <w:snapToGrid/>
        <w:spacing w:line="840" w:lineRule="exact"/>
        <w:ind w:firstLine="4480" w:firstLineChars="1400"/>
        <w:textAlignment w:val="auto"/>
        <w:rPr>
          <w:rFonts w:hint="eastAsia" w:ascii="仿宋" w:hAnsi="仿宋" w:eastAsia="仿宋" w:cs="仿宋"/>
          <w:spacing w:val="0"/>
          <w:sz w:val="32"/>
          <w:szCs w:val="32"/>
        </w:rPr>
      </w:pPr>
    </w:p>
    <w:p>
      <w:pPr>
        <w:keepNext w:val="0"/>
        <w:keepLines w:val="0"/>
        <w:pageBreakBefore w:val="0"/>
        <w:widowControl w:val="0"/>
        <w:kinsoku/>
        <w:wordWrap/>
        <w:overflowPunct/>
        <w:topLinePunct w:val="0"/>
        <w:autoSpaceDE/>
        <w:autoSpaceDN/>
        <w:bidi w:val="0"/>
        <w:adjustRightInd/>
        <w:snapToGrid/>
        <w:spacing w:line="840" w:lineRule="exact"/>
        <w:ind w:firstLine="6720" w:firstLineChars="2100"/>
        <w:textAlignment w:val="auto"/>
        <w:rPr>
          <w:spacing w:val="0"/>
        </w:rPr>
      </w:pP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xml:space="preserve">  月</w:t>
      </w:r>
      <w:r>
        <w:rPr>
          <w:rFonts w:hint="eastAsia" w:ascii="仿宋" w:hAnsi="仿宋" w:eastAsia="仿宋" w:cs="仿宋"/>
          <w:spacing w:val="0"/>
          <w:sz w:val="32"/>
          <w:szCs w:val="32"/>
          <w:lang w:val="en-US" w:eastAsia="zh-CN"/>
        </w:rPr>
        <w:t xml:space="preserve"> </w:t>
      </w:r>
      <w:r>
        <w:rPr>
          <w:rFonts w:hint="eastAsia" w:ascii="仿宋" w:hAnsi="仿宋" w:eastAsia="仿宋" w:cs="仿宋"/>
          <w:spacing w:val="0"/>
          <w:sz w:val="32"/>
          <w:szCs w:val="32"/>
        </w:rPr>
        <w:t xml:space="preserve">  日</w:t>
      </w:r>
    </w:p>
    <w:p/>
    <w:sectPr>
      <w:footerReference r:id="rId3" w:type="default"/>
      <w:pgSz w:w="11906" w:h="16838"/>
      <w:pgMar w:top="1701" w:right="1474" w:bottom="1701" w:left="1587" w:header="720" w:footer="1417"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ZjZiNzAzNjlkM2Q0MTliMTYwYjUyNzg3OTJlZjcifQ=="/>
  </w:docVars>
  <w:rsids>
    <w:rsidRoot w:val="33844E19"/>
    <w:rsid w:val="3384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2024-04-12T09:02:00Z</dcterms:created>
  <dc:creator>Administrator</dc:creator>
  <cp:lastModifiedBy>Administrator</cp:lastModifiedBy>
  <dcterms:modified xsi:type="dcterms:W3CDTF">2024-04-12T09:02:32Z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8D2C06471C3C4A0BB849876DAD814155_11</vt:lpwstr>
  </property>
</Properties>
</file>