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30" w:lineRule="exact"/>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1-1</w:t>
      </w:r>
    </w:p>
    <w:p>
      <w:pPr>
        <w:spacing w:line="63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盐湖区</w:t>
      </w:r>
      <w:r>
        <w:rPr>
          <w:rFonts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4</w:t>
      </w:r>
      <w:r>
        <w:rPr>
          <w:rFonts w:hint="eastAsia" w:ascii="方正小标宋简体" w:hAnsi="方正小标宋简体" w:eastAsia="方正小标宋简体" w:cs="方正小标宋简体"/>
          <w:sz w:val="44"/>
          <w:szCs w:val="44"/>
        </w:rPr>
        <w:t>年</w:t>
      </w:r>
      <w:r>
        <w:rPr>
          <w:rFonts w:hint="eastAsia" w:ascii="方正小标宋简体" w:hAnsi="方正小标宋简体" w:eastAsia="方正小标宋简体" w:cs="方正小标宋简体"/>
          <w:sz w:val="44"/>
          <w:szCs w:val="44"/>
          <w:lang w:eastAsia="zh-CN"/>
        </w:rPr>
        <w:t>春</w:t>
      </w:r>
      <w:r>
        <w:rPr>
          <w:rFonts w:hint="eastAsia" w:ascii="方正小标宋简体" w:hAnsi="方正小标宋简体" w:eastAsia="方正小标宋简体" w:cs="方正小标宋简体"/>
          <w:sz w:val="44"/>
          <w:szCs w:val="44"/>
        </w:rPr>
        <w:t>季开学工作检查记录表</w:t>
      </w:r>
    </w:p>
    <w:tbl>
      <w:tblPr>
        <w:tblStyle w:val="8"/>
        <w:tblW w:w="14082" w:type="dxa"/>
        <w:tblInd w:w="0" w:type="dxa"/>
        <w:tblLayout w:type="fixed"/>
        <w:tblCellMar>
          <w:top w:w="0" w:type="dxa"/>
          <w:left w:w="108" w:type="dxa"/>
          <w:bottom w:w="0" w:type="dxa"/>
          <w:right w:w="108" w:type="dxa"/>
        </w:tblCellMar>
      </w:tblPr>
      <w:tblGrid>
        <w:gridCol w:w="1815"/>
        <w:gridCol w:w="5259"/>
        <w:gridCol w:w="5280"/>
        <w:gridCol w:w="1728"/>
      </w:tblGrid>
      <w:tr>
        <w:tblPrEx>
          <w:tblCellMar>
            <w:top w:w="0" w:type="dxa"/>
            <w:left w:w="108" w:type="dxa"/>
            <w:bottom w:w="0" w:type="dxa"/>
            <w:right w:w="108" w:type="dxa"/>
          </w:tblCellMar>
        </w:tblPrEx>
        <w:trPr>
          <w:trHeight w:val="574" w:hRule="atLeast"/>
        </w:trPr>
        <w:tc>
          <w:tcPr>
            <w:tcW w:w="14082" w:type="dxa"/>
            <w:gridSpan w:val="4"/>
            <w:tcBorders>
              <w:top w:val="nil"/>
              <w:left w:val="nil"/>
              <w:bottom w:val="nil"/>
              <w:right w:val="nil"/>
            </w:tcBorders>
            <w:vAlign w:val="center"/>
          </w:tcPr>
          <w:p>
            <w:pPr>
              <w:widowControl/>
              <w:spacing w:line="230" w:lineRule="exact"/>
              <w:jc w:val="left"/>
              <w:textAlignment w:val="center"/>
              <w:rPr>
                <w:rFonts w:ascii="宋体" w:cs="宋体"/>
                <w:b/>
                <w:bCs/>
                <w:color w:val="000000"/>
                <w:sz w:val="22"/>
                <w:szCs w:val="22"/>
              </w:rPr>
            </w:pPr>
            <w:r>
              <w:rPr>
                <w:rFonts w:hint="eastAsia" w:ascii="宋体" w:hAnsi="宋体" w:cs="宋体"/>
                <w:b/>
                <w:bCs/>
                <w:color w:val="000000"/>
                <w:kern w:val="0"/>
                <w:sz w:val="22"/>
                <w:szCs w:val="22"/>
                <w:lang w:eastAsia="zh-CN"/>
              </w:rPr>
              <w:t>学</w:t>
            </w:r>
            <w:r>
              <w:rPr>
                <w:rFonts w:hint="eastAsia" w:ascii="宋体" w:hAnsi="宋体" w:cs="宋体"/>
                <w:b/>
                <w:bCs/>
                <w:color w:val="000000"/>
                <w:kern w:val="0"/>
                <w:sz w:val="22"/>
                <w:szCs w:val="22"/>
              </w:rPr>
              <w:t>校</w:t>
            </w:r>
            <w:r>
              <w:rPr>
                <w:rFonts w:hint="eastAsia" w:ascii="宋体" w:hAnsi="宋体" w:cs="宋体"/>
                <w:b/>
                <w:bCs/>
                <w:color w:val="000000"/>
                <w:kern w:val="0"/>
                <w:sz w:val="22"/>
                <w:szCs w:val="22"/>
                <w:lang w:eastAsia="zh-CN"/>
              </w:rPr>
              <w:t>（公章）</w:t>
            </w:r>
            <w:r>
              <w:rPr>
                <w:rFonts w:ascii="宋体" w:hAnsi="宋体" w:cs="宋体"/>
                <w:b/>
                <w:bCs/>
                <w:color w:val="000000"/>
                <w:kern w:val="0"/>
                <w:sz w:val="22"/>
                <w:szCs w:val="22"/>
              </w:rPr>
              <w:t xml:space="preserve">                               </w:t>
            </w:r>
            <w:r>
              <w:rPr>
                <w:rFonts w:hint="eastAsia" w:ascii="宋体" w:hAnsi="宋体" w:cs="宋体"/>
                <w:b/>
                <w:bCs/>
                <w:color w:val="000000"/>
                <w:kern w:val="0"/>
                <w:sz w:val="22"/>
                <w:szCs w:val="22"/>
              </w:rPr>
              <w:t>学生数</w:t>
            </w:r>
            <w:r>
              <w:rPr>
                <w:rFonts w:ascii="宋体" w:hAnsi="宋体" w:cs="宋体"/>
                <w:b/>
                <w:bCs/>
                <w:color w:val="000000"/>
                <w:kern w:val="0"/>
                <w:sz w:val="22"/>
                <w:szCs w:val="22"/>
              </w:rPr>
              <w:t xml:space="preserve">           </w:t>
            </w:r>
            <w:r>
              <w:rPr>
                <w:rFonts w:hint="eastAsia" w:ascii="宋体" w:hAnsi="宋体" w:cs="宋体"/>
                <w:b/>
                <w:bCs/>
                <w:color w:val="000000"/>
                <w:kern w:val="0"/>
                <w:sz w:val="22"/>
                <w:szCs w:val="22"/>
                <w:lang w:eastAsia="zh-CN"/>
              </w:rPr>
              <w:t>住宿生数</w:t>
            </w:r>
            <w:r>
              <w:rPr>
                <w:rFonts w:hint="eastAsia" w:ascii="宋体" w:hAnsi="宋体" w:cs="宋体"/>
                <w:b/>
                <w:bCs/>
                <w:color w:val="000000"/>
                <w:kern w:val="0"/>
                <w:sz w:val="22"/>
                <w:szCs w:val="22"/>
                <w:lang w:val="en-US" w:eastAsia="zh-CN"/>
              </w:rPr>
              <w:t xml:space="preserve">          在校用餐人数            </w:t>
            </w:r>
            <w:r>
              <w:rPr>
                <w:rFonts w:hint="eastAsia" w:ascii="宋体" w:hAnsi="宋体" w:cs="宋体"/>
                <w:b/>
                <w:bCs/>
                <w:color w:val="000000"/>
                <w:kern w:val="0"/>
                <w:sz w:val="22"/>
                <w:szCs w:val="22"/>
              </w:rPr>
              <w:t>教师数</w:t>
            </w:r>
          </w:p>
        </w:tc>
      </w:tr>
      <w:tr>
        <w:tblPrEx>
          <w:tblCellMar>
            <w:top w:w="0" w:type="dxa"/>
            <w:left w:w="108" w:type="dxa"/>
            <w:bottom w:w="0" w:type="dxa"/>
            <w:right w:w="108" w:type="dxa"/>
          </w:tblCellMar>
        </w:tblPrEx>
        <w:trPr>
          <w:trHeight w:val="501" w:hRule="atLeast"/>
        </w:trPr>
        <w:tc>
          <w:tcPr>
            <w:tcW w:w="1815" w:type="dxa"/>
            <w:tcBorders>
              <w:top w:val="single" w:color="000000" w:sz="4" w:space="0"/>
              <w:left w:val="single" w:color="000000" w:sz="4" w:space="0"/>
              <w:bottom w:val="single" w:color="000000" w:sz="4" w:space="0"/>
              <w:right w:val="single" w:color="000000" w:sz="4" w:space="0"/>
            </w:tcBorders>
            <w:vAlign w:val="center"/>
          </w:tcPr>
          <w:p>
            <w:pPr>
              <w:widowControl/>
              <w:spacing w:line="230" w:lineRule="exact"/>
              <w:jc w:val="center"/>
              <w:textAlignment w:val="center"/>
              <w:rPr>
                <w:rFonts w:ascii="方正仿宋_GB2312" w:hAnsi="方正仿宋_GB2312" w:eastAsia="方正仿宋_GB2312" w:cs="方正仿宋_GB2312"/>
                <w:b/>
                <w:bCs/>
                <w:color w:val="000000"/>
                <w:sz w:val="24"/>
              </w:rPr>
            </w:pPr>
            <w:r>
              <w:rPr>
                <w:rFonts w:hint="eastAsia" w:ascii="方正仿宋_GB2312" w:hAnsi="方正仿宋_GB2312" w:eastAsia="方正仿宋_GB2312" w:cs="方正仿宋_GB2312"/>
                <w:b/>
                <w:bCs/>
                <w:color w:val="000000"/>
                <w:kern w:val="0"/>
                <w:sz w:val="24"/>
              </w:rPr>
              <w:t>检查内容</w:t>
            </w:r>
          </w:p>
        </w:tc>
        <w:tc>
          <w:tcPr>
            <w:tcW w:w="5259" w:type="dxa"/>
            <w:tcBorders>
              <w:top w:val="single" w:color="000000" w:sz="4" w:space="0"/>
              <w:left w:val="single" w:color="000000" w:sz="4" w:space="0"/>
              <w:bottom w:val="single" w:color="000000" w:sz="4" w:space="0"/>
              <w:right w:val="single" w:color="000000" w:sz="4" w:space="0"/>
            </w:tcBorders>
            <w:vAlign w:val="center"/>
          </w:tcPr>
          <w:p>
            <w:pPr>
              <w:widowControl/>
              <w:spacing w:line="230" w:lineRule="exact"/>
              <w:jc w:val="center"/>
              <w:textAlignment w:val="center"/>
              <w:rPr>
                <w:rFonts w:ascii="方正仿宋_GB2312" w:hAnsi="方正仿宋_GB2312" w:eastAsia="方正仿宋_GB2312" w:cs="方正仿宋_GB2312"/>
                <w:b/>
                <w:bCs/>
                <w:color w:val="000000"/>
                <w:sz w:val="24"/>
              </w:rPr>
            </w:pPr>
            <w:r>
              <w:rPr>
                <w:rFonts w:hint="eastAsia" w:ascii="方正仿宋_GB2312" w:hAnsi="方正仿宋_GB2312" w:eastAsia="方正仿宋_GB2312" w:cs="方正仿宋_GB2312"/>
                <w:b/>
                <w:bCs/>
                <w:color w:val="000000"/>
                <w:kern w:val="0"/>
                <w:sz w:val="24"/>
              </w:rPr>
              <w:t>检查重点</w:t>
            </w:r>
          </w:p>
        </w:tc>
        <w:tc>
          <w:tcPr>
            <w:tcW w:w="5280" w:type="dxa"/>
            <w:tcBorders>
              <w:top w:val="single" w:color="000000" w:sz="4" w:space="0"/>
              <w:left w:val="single" w:color="000000" w:sz="4" w:space="0"/>
              <w:bottom w:val="single" w:color="000000" w:sz="4" w:space="0"/>
              <w:right w:val="single" w:color="000000" w:sz="4" w:space="0"/>
            </w:tcBorders>
            <w:vAlign w:val="center"/>
          </w:tcPr>
          <w:p>
            <w:pPr>
              <w:widowControl/>
              <w:spacing w:line="230" w:lineRule="exact"/>
              <w:jc w:val="center"/>
              <w:textAlignment w:val="center"/>
              <w:rPr>
                <w:rFonts w:ascii="方正仿宋_GB2312" w:hAnsi="方正仿宋_GB2312" w:eastAsia="方正仿宋_GB2312" w:cs="方正仿宋_GB2312"/>
                <w:b/>
                <w:bCs/>
                <w:color w:val="000000"/>
                <w:sz w:val="24"/>
              </w:rPr>
            </w:pPr>
            <w:r>
              <w:rPr>
                <w:rFonts w:hint="eastAsia" w:ascii="方正仿宋_GB2312" w:hAnsi="方正仿宋_GB2312" w:eastAsia="方正仿宋_GB2312" w:cs="方正仿宋_GB2312"/>
                <w:b/>
                <w:bCs/>
                <w:color w:val="000000"/>
                <w:kern w:val="0"/>
                <w:sz w:val="24"/>
              </w:rPr>
              <w:t>存在问题</w:t>
            </w:r>
          </w:p>
        </w:tc>
        <w:tc>
          <w:tcPr>
            <w:tcW w:w="1728" w:type="dxa"/>
            <w:tcBorders>
              <w:top w:val="single" w:color="000000" w:sz="4" w:space="0"/>
              <w:left w:val="single" w:color="000000" w:sz="4" w:space="0"/>
              <w:bottom w:val="single" w:color="000000" w:sz="4" w:space="0"/>
              <w:right w:val="single" w:color="000000" w:sz="4" w:space="0"/>
            </w:tcBorders>
            <w:vAlign w:val="center"/>
          </w:tcPr>
          <w:p>
            <w:pPr>
              <w:widowControl/>
              <w:spacing w:line="230" w:lineRule="exact"/>
              <w:jc w:val="center"/>
              <w:textAlignment w:val="center"/>
              <w:rPr>
                <w:rFonts w:hint="eastAsia" w:ascii="方正仿宋_GB2312" w:hAnsi="方正仿宋_GB2312" w:eastAsia="方正仿宋_GB2312" w:cs="方正仿宋_GB2312"/>
                <w:b/>
                <w:bCs/>
                <w:color w:val="000000"/>
                <w:kern w:val="0"/>
                <w:sz w:val="24"/>
                <w:lang w:eastAsia="zh-CN"/>
              </w:rPr>
            </w:pPr>
            <w:r>
              <w:rPr>
                <w:rFonts w:hint="eastAsia" w:ascii="方正仿宋_GB2312" w:hAnsi="方正仿宋_GB2312" w:eastAsia="方正仿宋_GB2312" w:cs="方正仿宋_GB2312"/>
                <w:b/>
                <w:bCs/>
                <w:color w:val="000000"/>
                <w:kern w:val="0"/>
                <w:sz w:val="24"/>
                <w:lang w:eastAsia="zh-CN"/>
              </w:rPr>
              <w:t>检查人</w:t>
            </w:r>
          </w:p>
        </w:tc>
      </w:tr>
      <w:tr>
        <w:tblPrEx>
          <w:tblCellMar>
            <w:top w:w="0" w:type="dxa"/>
            <w:left w:w="108" w:type="dxa"/>
            <w:bottom w:w="0" w:type="dxa"/>
            <w:right w:w="108" w:type="dxa"/>
          </w:tblCellMar>
        </w:tblPrEx>
        <w:trPr>
          <w:trHeight w:val="1265" w:hRule="atLeast"/>
        </w:trPr>
        <w:tc>
          <w:tcPr>
            <w:tcW w:w="1815" w:type="dxa"/>
            <w:tcBorders>
              <w:top w:val="single" w:color="000000" w:sz="4" w:space="0"/>
              <w:left w:val="single" w:color="000000" w:sz="4" w:space="0"/>
              <w:bottom w:val="single" w:color="auto" w:sz="4" w:space="0"/>
              <w:right w:val="single" w:color="000000" w:sz="4" w:space="0"/>
            </w:tcBorders>
            <w:vAlign w:val="center"/>
          </w:tcPr>
          <w:p>
            <w:pPr>
              <w:widowControl/>
              <w:spacing w:line="230" w:lineRule="exact"/>
              <w:ind w:left="0" w:leftChars="0" w:right="0" w:rightChars="0" w:firstLine="0" w:firstLineChars="0"/>
              <w:jc w:val="center"/>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党建工作</w:t>
            </w:r>
          </w:p>
          <w:p>
            <w:pPr>
              <w:widowControl/>
              <w:spacing w:line="230" w:lineRule="exact"/>
              <w:ind w:left="0" w:leftChars="0" w:right="0" w:rightChars="0" w:firstLine="0" w:firstLineChars="0"/>
              <w:jc w:val="center"/>
              <w:textAlignment w:val="center"/>
              <w:rPr>
                <w:rFonts w:hint="eastAsia" w:ascii="仿宋_GB2312" w:hAnsi="仿宋_GB2312" w:eastAsia="仿宋_GB2312" w:cs="仿宋_GB2312"/>
                <w:color w:val="000000"/>
                <w:sz w:val="24"/>
                <w:szCs w:val="24"/>
              </w:rPr>
            </w:pPr>
          </w:p>
        </w:tc>
        <w:tc>
          <w:tcPr>
            <w:tcW w:w="5259" w:type="dxa"/>
            <w:tcBorders>
              <w:top w:val="single" w:color="000000" w:sz="4" w:space="0"/>
              <w:left w:val="single" w:color="000000" w:sz="4" w:space="0"/>
              <w:bottom w:val="single" w:color="auto" w:sz="4" w:space="0"/>
              <w:right w:val="single" w:color="000000" w:sz="4" w:space="0"/>
            </w:tcBorders>
            <w:vAlign w:val="center"/>
          </w:tcPr>
          <w:p>
            <w:pPr>
              <w:widowControl/>
              <w:numPr>
                <w:ilvl w:val="0"/>
                <w:numId w:val="1"/>
              </w:numPr>
              <w:spacing w:line="230" w:lineRule="exact"/>
              <w:ind w:left="0" w:leftChars="0" w:right="0" w:rightChars="0" w:firstLine="0" w:firstLineChars="0"/>
              <w:jc w:val="left"/>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“三会一课”（重点检查</w:t>
            </w:r>
            <w:r>
              <w:rPr>
                <w:rFonts w:hint="eastAsia" w:ascii="仿宋_GB2312" w:hAnsi="仿宋_GB2312" w:eastAsia="仿宋_GB2312" w:cs="仿宋_GB2312"/>
                <w:color w:val="000000"/>
                <w:sz w:val="24"/>
                <w:szCs w:val="24"/>
              </w:rPr>
              <w:t>“三重一大”落实情况</w:t>
            </w:r>
            <w:r>
              <w:rPr>
                <w:rFonts w:hint="eastAsia" w:ascii="仿宋_GB2312" w:hAnsi="仿宋_GB2312" w:eastAsia="仿宋_GB2312" w:cs="仿宋_GB2312"/>
                <w:color w:val="000000"/>
                <w:sz w:val="24"/>
                <w:szCs w:val="24"/>
                <w:lang w:eastAsia="zh-CN"/>
              </w:rPr>
              <w:t>）及</w:t>
            </w:r>
            <w:r>
              <w:rPr>
                <w:rFonts w:hint="eastAsia" w:ascii="仿宋_GB2312" w:hAnsi="仿宋_GB2312" w:eastAsia="仿宋_GB2312" w:cs="仿宋_GB2312"/>
                <w:color w:val="000000"/>
                <w:sz w:val="24"/>
                <w:szCs w:val="24"/>
              </w:rPr>
              <w:t>主题党日活动文本资料档案</w:t>
            </w:r>
            <w:r>
              <w:rPr>
                <w:rFonts w:hint="eastAsia" w:ascii="仿宋_GB2312" w:hAnsi="仿宋_GB2312" w:eastAsia="仿宋_GB2312" w:cs="仿宋_GB2312"/>
                <w:color w:val="000000"/>
                <w:sz w:val="24"/>
                <w:szCs w:val="24"/>
                <w:lang w:eastAsia="zh-CN"/>
              </w:rPr>
              <w:t>；</w:t>
            </w:r>
          </w:p>
          <w:p>
            <w:pPr>
              <w:widowControl/>
              <w:numPr>
                <w:ilvl w:val="0"/>
                <w:numId w:val="1"/>
              </w:numPr>
              <w:spacing w:line="230" w:lineRule="exact"/>
              <w:ind w:left="0" w:leftChars="0" w:right="0" w:rightChars="0" w:firstLine="0" w:firstLineChars="0"/>
              <w:jc w:val="left"/>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党建活动室</w:t>
            </w:r>
            <w:r>
              <w:rPr>
                <w:rFonts w:hint="eastAsia" w:ascii="仿宋_GB2312" w:hAnsi="仿宋_GB2312" w:eastAsia="仿宋_GB2312" w:cs="仿宋_GB2312"/>
                <w:color w:val="000000"/>
                <w:sz w:val="24"/>
                <w:szCs w:val="24"/>
                <w:lang w:eastAsia="zh-CN"/>
              </w:rPr>
              <w:t>建设情况（</w:t>
            </w:r>
            <w:r>
              <w:rPr>
                <w:rFonts w:hint="eastAsia" w:ascii="仿宋_GB2312" w:hAnsi="仿宋_GB2312" w:eastAsia="仿宋_GB2312" w:cs="仿宋_GB2312"/>
                <w:color w:val="000000"/>
                <w:sz w:val="24"/>
                <w:szCs w:val="24"/>
                <w:lang w:val="en-US" w:eastAsia="zh-CN"/>
              </w:rPr>
              <w:t>是否有阵地标识、配套设施、组织机构、制度版面、党旗誓词等</w:t>
            </w:r>
            <w:r>
              <w:rPr>
                <w:rFonts w:hint="eastAsia" w:ascii="仿宋_GB2312" w:hAnsi="仿宋_GB2312" w:eastAsia="仿宋_GB2312" w:cs="仿宋_GB2312"/>
                <w:color w:val="000000"/>
                <w:sz w:val="24"/>
                <w:szCs w:val="24"/>
                <w:lang w:eastAsia="zh-CN"/>
              </w:rPr>
              <w:t>）；</w:t>
            </w:r>
          </w:p>
          <w:p>
            <w:pPr>
              <w:widowControl/>
              <w:numPr>
                <w:ilvl w:val="0"/>
                <w:numId w:val="0"/>
              </w:numPr>
              <w:spacing w:line="230" w:lineRule="exact"/>
              <w:ind w:leftChars="0" w:right="0" w:rightChars="0"/>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3.清廉学校创建文本资料档案。</w:t>
            </w:r>
          </w:p>
        </w:tc>
        <w:tc>
          <w:tcPr>
            <w:tcW w:w="5280" w:type="dxa"/>
            <w:tcBorders>
              <w:top w:val="single" w:color="000000" w:sz="4" w:space="0"/>
              <w:left w:val="single" w:color="000000" w:sz="4" w:space="0"/>
              <w:bottom w:val="single" w:color="auto" w:sz="4" w:space="0"/>
              <w:right w:val="single" w:color="000000" w:sz="4" w:space="0"/>
            </w:tcBorders>
            <w:vAlign w:val="center"/>
          </w:tcPr>
          <w:p>
            <w:pPr>
              <w:spacing w:line="230" w:lineRule="exact"/>
              <w:ind w:left="0" w:leftChars="0" w:right="0" w:rightChars="0" w:firstLine="0" w:firstLineChars="0"/>
              <w:jc w:val="left"/>
              <w:rPr>
                <w:rFonts w:hint="eastAsia" w:ascii="仿宋_GB2312" w:hAnsi="仿宋_GB2312" w:eastAsia="仿宋_GB2312" w:cs="仿宋_GB2312"/>
                <w:color w:val="000000"/>
                <w:sz w:val="24"/>
              </w:rPr>
            </w:pPr>
          </w:p>
        </w:tc>
        <w:tc>
          <w:tcPr>
            <w:tcW w:w="1728" w:type="dxa"/>
            <w:tcBorders>
              <w:top w:val="single" w:color="000000" w:sz="4" w:space="0"/>
              <w:left w:val="single" w:color="000000" w:sz="4" w:space="0"/>
              <w:bottom w:val="single" w:color="auto" w:sz="4" w:space="0"/>
              <w:right w:val="single" w:color="000000" w:sz="4" w:space="0"/>
            </w:tcBorders>
            <w:vAlign w:val="center"/>
          </w:tcPr>
          <w:p>
            <w:pPr>
              <w:spacing w:line="230" w:lineRule="exact"/>
              <w:ind w:left="0" w:leftChars="0" w:right="0" w:rightChars="0" w:firstLine="0" w:firstLineChars="0"/>
              <w:jc w:val="left"/>
              <w:rPr>
                <w:rFonts w:hint="eastAsia" w:ascii="仿宋_GB2312" w:hAnsi="仿宋_GB2312" w:eastAsia="仿宋_GB2312" w:cs="仿宋_GB2312"/>
                <w:color w:val="000000"/>
                <w:sz w:val="24"/>
              </w:rPr>
            </w:pPr>
          </w:p>
        </w:tc>
      </w:tr>
      <w:tr>
        <w:tblPrEx>
          <w:tblCellMar>
            <w:top w:w="0" w:type="dxa"/>
            <w:left w:w="108" w:type="dxa"/>
            <w:bottom w:w="0" w:type="dxa"/>
            <w:right w:w="108" w:type="dxa"/>
          </w:tblCellMar>
        </w:tblPrEx>
        <w:trPr>
          <w:trHeight w:val="1755" w:hRule="atLeast"/>
        </w:trPr>
        <w:tc>
          <w:tcPr>
            <w:tcW w:w="1815" w:type="dxa"/>
            <w:tcBorders>
              <w:top w:val="single" w:color="auto" w:sz="4" w:space="0"/>
              <w:left w:val="single" w:color="auto" w:sz="4" w:space="0"/>
              <w:bottom w:val="single" w:color="auto" w:sz="4" w:space="0"/>
              <w:right w:val="single" w:color="000000" w:sz="4" w:space="0"/>
            </w:tcBorders>
            <w:vAlign w:val="center"/>
          </w:tcPr>
          <w:p>
            <w:pPr>
              <w:widowControl/>
              <w:spacing w:line="230" w:lineRule="exact"/>
              <w:ind w:left="0" w:leftChars="0" w:right="0" w:rightChars="0" w:firstLine="0" w:firstLineChars="0"/>
              <w:jc w:val="center"/>
              <w:textAlignment w:val="center"/>
              <w:rPr>
                <w:rFonts w:hint="eastAsia" w:ascii="仿宋_GB2312" w:hAnsi="仿宋_GB2312" w:eastAsia="仿宋_GB2312" w:cs="仿宋_GB2312"/>
                <w:color w:val="000000"/>
                <w:sz w:val="24"/>
                <w:szCs w:val="24"/>
              </w:rPr>
            </w:pPr>
          </w:p>
          <w:p>
            <w:pPr>
              <w:widowControl/>
              <w:spacing w:line="230" w:lineRule="exact"/>
              <w:ind w:left="0" w:leftChars="0" w:right="0" w:rightChars="0" w:firstLine="0" w:firstLine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法治工作</w:t>
            </w:r>
          </w:p>
        </w:tc>
        <w:tc>
          <w:tcPr>
            <w:tcW w:w="5259" w:type="dxa"/>
            <w:tcBorders>
              <w:top w:val="single" w:color="auto" w:sz="4" w:space="0"/>
              <w:left w:val="single" w:color="000000" w:sz="4" w:space="0"/>
              <w:bottom w:val="single" w:color="auto" w:sz="4" w:space="0"/>
              <w:right w:val="single" w:color="000000" w:sz="4" w:space="0"/>
            </w:tcBorders>
            <w:vAlign w:val="center"/>
          </w:tcPr>
          <w:p>
            <w:pPr>
              <w:widowControl/>
              <w:numPr>
                <w:ilvl w:val="0"/>
                <w:numId w:val="0"/>
              </w:numPr>
              <w:spacing w:line="230" w:lineRule="exact"/>
              <w:ind w:leftChars="0" w:right="0" w:rightChars="0"/>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4.学校章程内容是否完备、符合实际；</w:t>
            </w:r>
          </w:p>
          <w:p>
            <w:pPr>
              <w:widowControl/>
              <w:numPr>
                <w:ilvl w:val="0"/>
                <w:numId w:val="0"/>
              </w:numPr>
              <w:spacing w:line="230" w:lineRule="exact"/>
              <w:ind w:leftChars="0" w:right="0" w:rightChars="0"/>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5.学校是否有法治工作领导机构和工作计划；</w:t>
            </w:r>
          </w:p>
          <w:p>
            <w:pPr>
              <w:widowControl/>
              <w:numPr>
                <w:ilvl w:val="0"/>
                <w:numId w:val="0"/>
              </w:numPr>
              <w:spacing w:line="230" w:lineRule="exact"/>
              <w:ind w:leftChars="0" w:right="0" w:rightChars="0"/>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6.法治副校长工作制度、聘任情况、工作安排；7.学习宣传《习近平法治思想纲要》《宪法》《民法典》等法治资料；</w:t>
            </w:r>
          </w:p>
          <w:p>
            <w:pPr>
              <w:widowControl/>
              <w:numPr>
                <w:ilvl w:val="0"/>
                <w:numId w:val="0"/>
              </w:numPr>
              <w:spacing w:line="230" w:lineRule="exact"/>
              <w:ind w:leftChars="0" w:right="0" w:rightChars="0"/>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8.“学宪法讲宪法”主题系列活动安排和开展情况；</w:t>
            </w:r>
          </w:p>
          <w:p>
            <w:pPr>
              <w:widowControl/>
              <w:numPr>
                <w:ilvl w:val="0"/>
                <w:numId w:val="0"/>
              </w:numPr>
              <w:spacing w:line="230" w:lineRule="exact"/>
              <w:ind w:leftChars="0" w:right="0" w:rightChars="0"/>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9.是否有法治资源教室或阵地。</w:t>
            </w:r>
          </w:p>
        </w:tc>
        <w:tc>
          <w:tcPr>
            <w:tcW w:w="5280" w:type="dxa"/>
            <w:tcBorders>
              <w:top w:val="single" w:color="auto" w:sz="4" w:space="0"/>
              <w:left w:val="single" w:color="000000" w:sz="4" w:space="0"/>
              <w:bottom w:val="single" w:color="000000" w:sz="4" w:space="0"/>
              <w:right w:val="single" w:color="auto" w:sz="4" w:space="0"/>
            </w:tcBorders>
            <w:vAlign w:val="center"/>
          </w:tcPr>
          <w:p>
            <w:pPr>
              <w:spacing w:line="230" w:lineRule="exact"/>
              <w:ind w:left="0" w:leftChars="0" w:right="0" w:rightChars="0" w:firstLine="0" w:firstLineChars="0"/>
              <w:jc w:val="left"/>
              <w:rPr>
                <w:rFonts w:hint="eastAsia" w:ascii="仿宋_GB2312" w:hAnsi="仿宋_GB2312" w:eastAsia="仿宋_GB2312" w:cs="仿宋_GB2312"/>
                <w:color w:val="000000"/>
                <w:sz w:val="24"/>
              </w:rPr>
            </w:pPr>
          </w:p>
        </w:tc>
        <w:tc>
          <w:tcPr>
            <w:tcW w:w="1728" w:type="dxa"/>
            <w:tcBorders>
              <w:top w:val="single" w:color="auto" w:sz="4" w:space="0"/>
              <w:left w:val="single" w:color="000000" w:sz="4" w:space="0"/>
              <w:bottom w:val="single" w:color="000000" w:sz="4" w:space="0"/>
              <w:right w:val="single" w:color="auto" w:sz="4" w:space="0"/>
            </w:tcBorders>
            <w:vAlign w:val="center"/>
          </w:tcPr>
          <w:p>
            <w:pPr>
              <w:spacing w:line="230" w:lineRule="exact"/>
              <w:ind w:left="0" w:leftChars="0" w:right="0" w:rightChars="0" w:firstLine="0" w:firstLineChars="0"/>
              <w:jc w:val="left"/>
              <w:rPr>
                <w:rFonts w:hint="eastAsia" w:ascii="仿宋_GB2312" w:hAnsi="仿宋_GB2312" w:eastAsia="仿宋_GB2312" w:cs="仿宋_GB2312"/>
                <w:color w:val="000000"/>
                <w:sz w:val="24"/>
              </w:rPr>
            </w:pPr>
          </w:p>
        </w:tc>
      </w:tr>
      <w:tr>
        <w:tblPrEx>
          <w:tblCellMar>
            <w:top w:w="0" w:type="dxa"/>
            <w:left w:w="108" w:type="dxa"/>
            <w:bottom w:w="0" w:type="dxa"/>
            <w:right w:w="108" w:type="dxa"/>
          </w:tblCellMar>
        </w:tblPrEx>
        <w:trPr>
          <w:trHeight w:val="1141" w:hRule="atLeast"/>
        </w:trPr>
        <w:tc>
          <w:tcPr>
            <w:tcW w:w="1815" w:type="dxa"/>
            <w:tcBorders>
              <w:top w:val="single" w:color="auto" w:sz="4" w:space="0"/>
              <w:left w:val="single" w:color="auto" w:sz="4" w:space="0"/>
              <w:bottom w:val="single" w:color="auto" w:sz="4" w:space="0"/>
              <w:right w:val="single" w:color="000000" w:sz="4" w:space="0"/>
            </w:tcBorders>
            <w:vAlign w:val="center"/>
          </w:tcPr>
          <w:p>
            <w:pPr>
              <w:widowControl/>
              <w:spacing w:line="230" w:lineRule="exact"/>
              <w:ind w:left="0" w:leftChars="0" w:right="0" w:rightChars="0" w:firstLine="0" w:firstLine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挂牌督导</w:t>
            </w:r>
          </w:p>
        </w:tc>
        <w:tc>
          <w:tcPr>
            <w:tcW w:w="5259" w:type="dxa"/>
            <w:tcBorders>
              <w:top w:val="single" w:color="auto" w:sz="4" w:space="0"/>
              <w:left w:val="single" w:color="000000" w:sz="4" w:space="0"/>
              <w:bottom w:val="single" w:color="auto" w:sz="4" w:space="0"/>
              <w:right w:val="single" w:color="auto" w:sz="4" w:space="0"/>
            </w:tcBorders>
            <w:vAlign w:val="center"/>
          </w:tcPr>
          <w:p>
            <w:pPr>
              <w:widowControl/>
              <w:numPr>
                <w:ilvl w:val="0"/>
                <w:numId w:val="2"/>
              </w:numPr>
              <w:spacing w:line="230" w:lineRule="exact"/>
              <w:ind w:left="0" w:leftChars="0" w:right="0" w:rightChars="0" w:firstLine="0" w:firstLineChars="0"/>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第六届兼职责任督学公示牌是否悬挂；</w:t>
            </w:r>
          </w:p>
          <w:p>
            <w:pPr>
              <w:widowControl/>
              <w:numPr>
                <w:ilvl w:val="0"/>
                <w:numId w:val="2"/>
              </w:numPr>
              <w:spacing w:line="230" w:lineRule="exact"/>
              <w:ind w:left="0" w:leftChars="0" w:right="0" w:rightChars="0" w:firstLine="0" w:firstLineChars="0"/>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教育督导办公室是否挂牌；</w:t>
            </w:r>
          </w:p>
          <w:p>
            <w:pPr>
              <w:widowControl/>
              <w:numPr>
                <w:ilvl w:val="0"/>
                <w:numId w:val="2"/>
              </w:numPr>
              <w:spacing w:line="230" w:lineRule="exact"/>
              <w:ind w:left="0" w:leftChars="0" w:right="0" w:rightChars="0" w:firstLine="0" w:firstLineChars="0"/>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学校督导员督导工作资料；</w:t>
            </w:r>
          </w:p>
          <w:p>
            <w:pPr>
              <w:widowControl/>
              <w:numPr>
                <w:ilvl w:val="0"/>
                <w:numId w:val="0"/>
              </w:numPr>
              <w:spacing w:line="230" w:lineRule="exact"/>
              <w:ind w:leftChars="0" w:right="0" w:rightChars="0"/>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13.兼职责任督学到校督导的有关资料。</w:t>
            </w:r>
          </w:p>
        </w:tc>
        <w:tc>
          <w:tcPr>
            <w:tcW w:w="5280" w:type="dxa"/>
            <w:tcBorders>
              <w:top w:val="single" w:color="000000" w:sz="4" w:space="0"/>
              <w:left w:val="single" w:color="auto" w:sz="4" w:space="0"/>
              <w:bottom w:val="single" w:color="000000" w:sz="4" w:space="0"/>
              <w:right w:val="single" w:color="auto" w:sz="4" w:space="0"/>
            </w:tcBorders>
            <w:vAlign w:val="center"/>
          </w:tcPr>
          <w:p>
            <w:pPr>
              <w:spacing w:line="230" w:lineRule="exact"/>
              <w:ind w:left="0" w:leftChars="0" w:right="0" w:rightChars="0" w:firstLine="0" w:firstLineChars="0"/>
              <w:jc w:val="left"/>
              <w:rPr>
                <w:rFonts w:hint="eastAsia" w:ascii="仿宋_GB2312" w:hAnsi="仿宋_GB2312" w:eastAsia="仿宋_GB2312" w:cs="仿宋_GB2312"/>
                <w:color w:val="000000"/>
                <w:sz w:val="24"/>
              </w:rPr>
            </w:pPr>
          </w:p>
        </w:tc>
        <w:tc>
          <w:tcPr>
            <w:tcW w:w="1728" w:type="dxa"/>
            <w:tcBorders>
              <w:top w:val="single" w:color="000000" w:sz="4" w:space="0"/>
              <w:left w:val="single" w:color="auto" w:sz="4" w:space="0"/>
              <w:bottom w:val="single" w:color="000000" w:sz="4" w:space="0"/>
              <w:right w:val="single" w:color="auto" w:sz="4" w:space="0"/>
            </w:tcBorders>
            <w:vAlign w:val="center"/>
          </w:tcPr>
          <w:p>
            <w:pPr>
              <w:spacing w:line="230" w:lineRule="exact"/>
              <w:ind w:left="0" w:leftChars="0" w:right="0" w:rightChars="0" w:firstLine="0" w:firstLineChars="0"/>
              <w:jc w:val="left"/>
              <w:rPr>
                <w:rFonts w:hint="eastAsia" w:ascii="仿宋_GB2312" w:hAnsi="仿宋_GB2312" w:eastAsia="仿宋_GB2312" w:cs="仿宋_GB2312"/>
                <w:color w:val="000000"/>
                <w:sz w:val="24"/>
              </w:rPr>
            </w:pPr>
          </w:p>
        </w:tc>
      </w:tr>
      <w:tr>
        <w:tblPrEx>
          <w:tblCellMar>
            <w:top w:w="0" w:type="dxa"/>
            <w:left w:w="108" w:type="dxa"/>
            <w:bottom w:w="0" w:type="dxa"/>
            <w:right w:w="108" w:type="dxa"/>
          </w:tblCellMar>
        </w:tblPrEx>
        <w:trPr>
          <w:trHeight w:val="1605" w:hRule="atLeast"/>
        </w:trPr>
        <w:tc>
          <w:tcPr>
            <w:tcW w:w="1815" w:type="dxa"/>
            <w:tcBorders>
              <w:top w:val="single" w:color="auto" w:sz="4" w:space="0"/>
              <w:left w:val="single" w:color="auto" w:sz="4" w:space="0"/>
              <w:right w:val="single" w:color="000000" w:sz="4" w:space="0"/>
            </w:tcBorders>
            <w:vAlign w:val="center"/>
          </w:tcPr>
          <w:p>
            <w:pPr>
              <w:widowControl/>
              <w:spacing w:line="230" w:lineRule="exact"/>
              <w:ind w:left="0" w:leftChars="0" w:right="0" w:rightChars="0" w:firstLine="0" w:firstLineChars="0"/>
              <w:jc w:val="center"/>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师德师风</w:t>
            </w:r>
          </w:p>
        </w:tc>
        <w:tc>
          <w:tcPr>
            <w:tcW w:w="5259" w:type="dxa"/>
            <w:tcBorders>
              <w:top w:val="single" w:color="auto" w:sz="4" w:space="0"/>
              <w:left w:val="single" w:color="000000" w:sz="4" w:space="0"/>
              <w:right w:val="single" w:color="000000" w:sz="4" w:space="0"/>
            </w:tcBorders>
            <w:vAlign w:val="center"/>
          </w:tcPr>
          <w:p>
            <w:pPr>
              <w:widowControl/>
              <w:numPr>
                <w:ilvl w:val="0"/>
                <w:numId w:val="0"/>
              </w:numPr>
              <w:spacing w:line="230" w:lineRule="exact"/>
              <w:ind w:leftChars="0" w:right="0" w:rightChars="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14.寒假集训有无</w:t>
            </w:r>
            <w:r>
              <w:rPr>
                <w:rFonts w:hint="eastAsia" w:ascii="仿宋_GB2312" w:hAnsi="仿宋_GB2312" w:eastAsia="仿宋_GB2312" w:cs="仿宋_GB2312"/>
                <w:color w:val="000000"/>
                <w:sz w:val="24"/>
                <w:szCs w:val="24"/>
              </w:rPr>
              <w:t>师德</w:t>
            </w:r>
            <w:r>
              <w:rPr>
                <w:rFonts w:hint="eastAsia" w:ascii="仿宋_GB2312" w:hAnsi="仿宋_GB2312" w:eastAsia="仿宋_GB2312" w:cs="仿宋_GB2312"/>
                <w:color w:val="000000"/>
                <w:sz w:val="24"/>
                <w:szCs w:val="24"/>
                <w:lang w:eastAsia="zh-CN"/>
              </w:rPr>
              <w:t>师风学习</w:t>
            </w:r>
            <w:r>
              <w:rPr>
                <w:rFonts w:hint="eastAsia" w:ascii="仿宋_GB2312" w:hAnsi="仿宋_GB2312" w:eastAsia="仿宋_GB2312" w:cs="仿宋_GB2312"/>
                <w:color w:val="000000"/>
                <w:sz w:val="24"/>
                <w:szCs w:val="24"/>
                <w:lang w:val="en-US" w:eastAsia="zh-CN"/>
              </w:rPr>
              <w:t>内容；</w:t>
            </w:r>
          </w:p>
          <w:p>
            <w:pPr>
              <w:widowControl/>
              <w:numPr>
                <w:ilvl w:val="0"/>
                <w:numId w:val="0"/>
              </w:numPr>
              <w:spacing w:line="230" w:lineRule="exact"/>
              <w:ind w:leftChars="0" w:right="0" w:rightChars="0"/>
              <w:jc w:val="left"/>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val="en-US" w:eastAsia="zh-CN"/>
              </w:rPr>
              <w:t>15.</w:t>
            </w:r>
            <w:r>
              <w:rPr>
                <w:rFonts w:hint="eastAsia" w:ascii="仿宋_GB2312" w:hAnsi="仿宋_GB2312" w:eastAsia="仿宋_GB2312" w:cs="仿宋_GB2312"/>
                <w:color w:val="000000"/>
                <w:sz w:val="24"/>
                <w:szCs w:val="24"/>
                <w:lang w:eastAsia="zh-CN"/>
              </w:rPr>
              <w:t>办公场所</w:t>
            </w:r>
            <w:r>
              <w:rPr>
                <w:rFonts w:hint="eastAsia" w:ascii="仿宋_GB2312" w:hAnsi="仿宋_GB2312" w:eastAsia="仿宋_GB2312" w:cs="仿宋_GB2312"/>
                <w:color w:val="000000"/>
                <w:sz w:val="24"/>
                <w:szCs w:val="24"/>
              </w:rPr>
              <w:t>是否张贴新时代教师师德师风行为“十要”和“十三严禁”</w:t>
            </w:r>
            <w:r>
              <w:rPr>
                <w:rFonts w:hint="eastAsia" w:ascii="仿宋_GB2312" w:hAnsi="仿宋_GB2312" w:eastAsia="仿宋_GB2312" w:cs="仿宋_GB2312"/>
                <w:color w:val="000000"/>
                <w:sz w:val="24"/>
                <w:szCs w:val="24"/>
                <w:lang w:eastAsia="zh-CN"/>
              </w:rPr>
              <w:t>；</w:t>
            </w:r>
          </w:p>
          <w:p>
            <w:pPr>
              <w:widowControl/>
              <w:numPr>
                <w:ilvl w:val="0"/>
                <w:numId w:val="0"/>
              </w:numPr>
              <w:spacing w:line="230" w:lineRule="exact"/>
              <w:ind w:leftChars="0" w:right="0" w:rightChars="0"/>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16.查看各校师德师风考核资料；</w:t>
            </w:r>
          </w:p>
          <w:p>
            <w:pPr>
              <w:widowControl/>
              <w:numPr>
                <w:ilvl w:val="0"/>
                <w:numId w:val="0"/>
              </w:numPr>
              <w:spacing w:line="230" w:lineRule="exact"/>
              <w:ind w:leftChars="0" w:right="0" w:rightChars="0"/>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17.民办校（园）新入职教师是否进行入职查询及教师资格证持有情况。</w:t>
            </w:r>
          </w:p>
        </w:tc>
        <w:tc>
          <w:tcPr>
            <w:tcW w:w="5280" w:type="dxa"/>
            <w:tcBorders>
              <w:top w:val="single" w:color="000000" w:sz="4" w:space="0"/>
              <w:left w:val="single" w:color="000000" w:sz="4" w:space="0"/>
              <w:bottom w:val="single" w:color="000000" w:sz="4" w:space="0"/>
              <w:right w:val="single" w:color="auto" w:sz="4" w:space="0"/>
            </w:tcBorders>
            <w:vAlign w:val="center"/>
          </w:tcPr>
          <w:p>
            <w:pPr>
              <w:spacing w:line="230" w:lineRule="exact"/>
              <w:ind w:left="0" w:leftChars="0" w:right="0" w:rightChars="0" w:firstLine="0" w:firstLineChars="0"/>
              <w:jc w:val="left"/>
              <w:rPr>
                <w:rFonts w:hint="eastAsia" w:ascii="仿宋_GB2312" w:hAnsi="仿宋_GB2312" w:eastAsia="仿宋_GB2312" w:cs="仿宋_GB2312"/>
                <w:color w:val="000000"/>
                <w:sz w:val="24"/>
              </w:rPr>
            </w:pPr>
          </w:p>
        </w:tc>
        <w:tc>
          <w:tcPr>
            <w:tcW w:w="1728" w:type="dxa"/>
            <w:tcBorders>
              <w:top w:val="single" w:color="000000" w:sz="4" w:space="0"/>
              <w:left w:val="single" w:color="000000" w:sz="4" w:space="0"/>
              <w:bottom w:val="single" w:color="000000" w:sz="4" w:space="0"/>
              <w:right w:val="single" w:color="auto" w:sz="4" w:space="0"/>
            </w:tcBorders>
            <w:vAlign w:val="center"/>
          </w:tcPr>
          <w:p>
            <w:pPr>
              <w:spacing w:line="230" w:lineRule="exact"/>
              <w:ind w:left="0" w:leftChars="0" w:right="0" w:rightChars="0" w:firstLine="0" w:firstLineChars="0"/>
              <w:jc w:val="left"/>
              <w:rPr>
                <w:rFonts w:hint="eastAsia" w:ascii="仿宋_GB2312" w:hAnsi="仿宋_GB2312" w:eastAsia="仿宋_GB2312" w:cs="仿宋_GB2312"/>
                <w:color w:val="000000"/>
                <w:sz w:val="24"/>
              </w:rPr>
            </w:pPr>
          </w:p>
        </w:tc>
      </w:tr>
      <w:tr>
        <w:tblPrEx>
          <w:tblCellMar>
            <w:top w:w="0" w:type="dxa"/>
            <w:left w:w="108" w:type="dxa"/>
            <w:bottom w:w="0" w:type="dxa"/>
            <w:right w:w="108" w:type="dxa"/>
          </w:tblCellMar>
        </w:tblPrEx>
        <w:trPr>
          <w:trHeight w:val="557" w:hRule="atLeast"/>
        </w:trPr>
        <w:tc>
          <w:tcPr>
            <w:tcW w:w="14082" w:type="dxa"/>
            <w:gridSpan w:val="4"/>
            <w:tcBorders>
              <w:top w:val="single" w:color="auto" w:sz="4" w:space="0"/>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val="en-US" w:eastAsia="zh-CN"/>
              </w:rPr>
              <w:t xml:space="preserve"> 学校</w:t>
            </w:r>
            <w:r>
              <w:rPr>
                <w:rFonts w:hint="eastAsia" w:ascii="仿宋_GB2312" w:hAnsi="仿宋_GB2312" w:eastAsia="仿宋_GB2312" w:cs="仿宋_GB2312"/>
                <w:color w:val="000000"/>
                <w:kern w:val="0"/>
                <w:sz w:val="24"/>
              </w:rPr>
              <w:t>督导员签字：</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lang w:val="en-US" w:eastAsia="zh-CN"/>
              </w:rPr>
              <w:t xml:space="preserve">                                 </w:t>
            </w:r>
            <w:r>
              <w:rPr>
                <w:rFonts w:hint="eastAsia" w:ascii="仿宋_GB2312" w:hAnsi="仿宋_GB2312" w:eastAsia="仿宋_GB2312" w:cs="仿宋_GB2312"/>
                <w:color w:val="000000"/>
                <w:kern w:val="0"/>
                <w:sz w:val="24"/>
              </w:rPr>
              <w:t>校长签字</w:t>
            </w:r>
            <w:r>
              <w:rPr>
                <w:rFonts w:hint="eastAsia" w:ascii="仿宋_GB2312" w:hAnsi="仿宋_GB2312" w:eastAsia="仿宋_GB2312" w:cs="仿宋_GB2312"/>
                <w:color w:val="000000"/>
                <w:kern w:val="0"/>
                <w:sz w:val="24"/>
                <w:lang w:eastAsia="zh-CN"/>
              </w:rPr>
              <w:t>：</w:t>
            </w:r>
          </w:p>
        </w:tc>
      </w:tr>
    </w:tbl>
    <w:p>
      <w:pPr>
        <w:spacing w:line="20" w:lineRule="exact"/>
        <w:rPr>
          <w:rFonts w:ascii="仿宋_GB2312" w:hAnsi="仿宋_GB2312" w:eastAsia="仿宋_GB2312" w:cs="仿宋_GB2312"/>
          <w:sz w:val="24"/>
        </w:rPr>
      </w:pPr>
    </w:p>
    <w:p>
      <w:pPr>
        <w:rPr>
          <w:rFonts w:hint="eastAsia" w:ascii="仿宋_GB2312" w:hAnsi="仿宋_GB2312" w:eastAsia="仿宋_GB2312" w:cs="仿宋_GB2312"/>
          <w:b/>
          <w:bCs/>
          <w:color w:val="000000"/>
          <w:sz w:val="32"/>
          <w:szCs w:val="32"/>
          <w:vertAlign w:val="baseline"/>
          <w:lang w:val="en-US" w:eastAsia="zh-CN"/>
        </w:rPr>
        <w:sectPr>
          <w:footerReference r:id="rId3" w:type="default"/>
          <w:pgSz w:w="16838" w:h="11906" w:orient="landscape"/>
          <w:pgMar w:top="1587" w:right="1701" w:bottom="1417" w:left="1417" w:header="851" w:footer="992" w:gutter="0"/>
          <w:pgNumType w:fmt="numberInDash"/>
          <w:cols w:space="0" w:num="1"/>
          <w:rtlGutter w:val="0"/>
          <w:docGrid w:type="lines" w:linePitch="312" w:charSpace="0"/>
        </w:sectPr>
      </w:pPr>
    </w:p>
    <w:p>
      <w:pPr>
        <w:spacing w:line="630" w:lineRule="exact"/>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1-2</w:t>
      </w:r>
    </w:p>
    <w:p>
      <w:pPr>
        <w:spacing w:line="630" w:lineRule="exact"/>
        <w:jc w:val="center"/>
        <w:rPr>
          <w:rFonts w:ascii="方正小标宋简体" w:hAnsi="方正小标宋简体" w:eastAsia="方正小标宋简体" w:cs="方正小标宋简体"/>
          <w:sz w:val="48"/>
          <w:szCs w:val="48"/>
        </w:rPr>
      </w:pPr>
      <w:r>
        <w:rPr>
          <w:rFonts w:hint="eastAsia" w:ascii="方正小标宋简体" w:hAnsi="方正小标宋简体" w:eastAsia="方正小标宋简体" w:cs="方正小标宋简体"/>
          <w:sz w:val="48"/>
          <w:szCs w:val="48"/>
          <w:lang w:eastAsia="zh-CN"/>
        </w:rPr>
        <w:t>盐湖区</w:t>
      </w:r>
      <w:r>
        <w:rPr>
          <w:rFonts w:hint="eastAsia" w:ascii="方正小标宋简体" w:hAnsi="方正小标宋简体" w:eastAsia="方正小标宋简体" w:cs="方正小标宋简体"/>
          <w:sz w:val="48"/>
          <w:szCs w:val="48"/>
        </w:rPr>
        <w:t>202</w:t>
      </w:r>
      <w:r>
        <w:rPr>
          <w:rFonts w:hint="eastAsia" w:ascii="方正小标宋简体" w:hAnsi="方正小标宋简体" w:eastAsia="方正小标宋简体" w:cs="方正小标宋简体"/>
          <w:sz w:val="48"/>
          <w:szCs w:val="48"/>
          <w:lang w:val="en-US" w:eastAsia="zh-CN"/>
        </w:rPr>
        <w:t>4</w:t>
      </w:r>
      <w:r>
        <w:rPr>
          <w:rFonts w:hint="eastAsia" w:ascii="方正小标宋简体" w:hAnsi="方正小标宋简体" w:eastAsia="方正小标宋简体" w:cs="方正小标宋简体"/>
          <w:sz w:val="48"/>
          <w:szCs w:val="48"/>
        </w:rPr>
        <w:t>年</w:t>
      </w:r>
      <w:r>
        <w:rPr>
          <w:rFonts w:hint="eastAsia" w:ascii="方正小标宋简体" w:hAnsi="方正小标宋简体" w:eastAsia="方正小标宋简体" w:cs="方正小标宋简体"/>
          <w:sz w:val="48"/>
          <w:szCs w:val="48"/>
          <w:lang w:eastAsia="zh-CN"/>
        </w:rPr>
        <w:t>春</w:t>
      </w:r>
      <w:r>
        <w:rPr>
          <w:rFonts w:hint="eastAsia" w:ascii="方正小标宋简体" w:hAnsi="方正小标宋简体" w:eastAsia="方正小标宋简体" w:cs="方正小标宋简体"/>
          <w:sz w:val="48"/>
          <w:szCs w:val="48"/>
        </w:rPr>
        <w:t>季开学工作</w:t>
      </w:r>
      <w:r>
        <w:rPr>
          <w:rFonts w:hint="eastAsia" w:ascii="方正小标宋简体" w:hAnsi="方正小标宋简体" w:eastAsia="方正小标宋简体" w:cs="方正小标宋简体"/>
          <w:sz w:val="48"/>
          <w:szCs w:val="48"/>
          <w:lang w:eastAsia="zh-CN"/>
        </w:rPr>
        <w:t>检查</w:t>
      </w:r>
      <w:r>
        <w:rPr>
          <w:rFonts w:hint="eastAsia" w:ascii="方正小标宋简体" w:hAnsi="方正小标宋简体" w:eastAsia="方正小标宋简体" w:cs="方正小标宋简体"/>
          <w:sz w:val="48"/>
          <w:szCs w:val="48"/>
        </w:rPr>
        <w:t>记录表</w:t>
      </w:r>
    </w:p>
    <w:tbl>
      <w:tblPr>
        <w:tblStyle w:val="8"/>
        <w:tblW w:w="14082" w:type="dxa"/>
        <w:tblInd w:w="0" w:type="dxa"/>
        <w:tblLayout w:type="fixed"/>
        <w:tblCellMar>
          <w:top w:w="0" w:type="dxa"/>
          <w:left w:w="108" w:type="dxa"/>
          <w:bottom w:w="0" w:type="dxa"/>
          <w:right w:w="108" w:type="dxa"/>
        </w:tblCellMar>
      </w:tblPr>
      <w:tblGrid>
        <w:gridCol w:w="1815"/>
        <w:gridCol w:w="5499"/>
        <w:gridCol w:w="4768"/>
        <w:gridCol w:w="2000"/>
      </w:tblGrid>
      <w:tr>
        <w:tblPrEx>
          <w:tblCellMar>
            <w:top w:w="0" w:type="dxa"/>
            <w:left w:w="108" w:type="dxa"/>
            <w:bottom w:w="0" w:type="dxa"/>
            <w:right w:w="108" w:type="dxa"/>
          </w:tblCellMar>
        </w:tblPrEx>
        <w:trPr>
          <w:trHeight w:val="574" w:hRule="atLeast"/>
        </w:trPr>
        <w:tc>
          <w:tcPr>
            <w:tcW w:w="14082" w:type="dxa"/>
            <w:gridSpan w:val="4"/>
            <w:tcBorders>
              <w:top w:val="nil"/>
              <w:left w:val="nil"/>
              <w:bottom w:val="nil"/>
              <w:right w:val="nil"/>
            </w:tcBorders>
            <w:shd w:val="clear" w:color="auto" w:fill="auto"/>
            <w:vAlign w:val="center"/>
          </w:tcPr>
          <w:p>
            <w:pPr>
              <w:widowControl/>
              <w:spacing w:line="230" w:lineRule="exact"/>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eastAsia="zh-CN"/>
              </w:rPr>
              <w:t>学校（公章）</w:t>
            </w:r>
            <w:r>
              <w:rPr>
                <w:rFonts w:hint="eastAsia" w:ascii="宋体" w:hAnsi="宋体" w:eastAsia="宋体" w:cs="宋体"/>
                <w:b/>
                <w:bCs/>
                <w:color w:val="000000"/>
                <w:kern w:val="0"/>
                <w:sz w:val="22"/>
                <w:szCs w:val="22"/>
              </w:rPr>
              <w:t xml:space="preserve">              </w:t>
            </w:r>
            <w:r>
              <w:rPr>
                <w:rFonts w:hint="eastAsia" w:ascii="宋体" w:hAnsi="宋体" w:eastAsia="宋体" w:cs="宋体"/>
                <w:b/>
                <w:bCs/>
                <w:color w:val="000000"/>
                <w:kern w:val="0"/>
                <w:sz w:val="22"/>
                <w:szCs w:val="22"/>
                <w:lang w:val="en-US" w:eastAsia="zh-CN"/>
              </w:rPr>
              <w:t xml:space="preserve">      </w:t>
            </w:r>
            <w:r>
              <w:rPr>
                <w:rFonts w:hint="eastAsia" w:ascii="宋体" w:hAnsi="宋体" w:eastAsia="宋体" w:cs="宋体"/>
                <w:b/>
                <w:bCs/>
                <w:color w:val="000000"/>
                <w:kern w:val="0"/>
                <w:sz w:val="22"/>
                <w:szCs w:val="22"/>
              </w:rPr>
              <w:t xml:space="preserve"> </w:t>
            </w:r>
            <w:r>
              <w:rPr>
                <w:rFonts w:hint="eastAsia" w:ascii="宋体" w:hAnsi="宋体" w:eastAsia="宋体" w:cs="宋体"/>
                <w:b/>
                <w:bCs/>
                <w:color w:val="000000"/>
                <w:kern w:val="0"/>
                <w:sz w:val="22"/>
                <w:szCs w:val="22"/>
                <w:lang w:val="en-US" w:eastAsia="zh-CN"/>
              </w:rPr>
              <w:t xml:space="preserve">        </w:t>
            </w:r>
            <w:r>
              <w:rPr>
                <w:rFonts w:hint="eastAsia" w:ascii="宋体" w:hAnsi="宋体" w:eastAsia="宋体" w:cs="宋体"/>
                <w:b/>
                <w:bCs/>
                <w:color w:val="000000"/>
                <w:kern w:val="0"/>
                <w:sz w:val="22"/>
                <w:szCs w:val="22"/>
                <w:lang w:eastAsia="zh-CN"/>
              </w:rPr>
              <w:t>学生</w:t>
            </w:r>
            <w:r>
              <w:rPr>
                <w:rFonts w:hint="eastAsia" w:ascii="宋体" w:hAnsi="宋体" w:eastAsia="宋体" w:cs="宋体"/>
                <w:b/>
                <w:bCs/>
                <w:color w:val="000000"/>
                <w:kern w:val="0"/>
                <w:sz w:val="22"/>
                <w:szCs w:val="22"/>
              </w:rPr>
              <w:t xml:space="preserve">数         </w:t>
            </w:r>
            <w:r>
              <w:rPr>
                <w:rFonts w:ascii="宋体" w:hAnsi="宋体" w:cs="宋体"/>
                <w:b/>
                <w:bCs/>
                <w:color w:val="000000"/>
                <w:kern w:val="0"/>
                <w:sz w:val="22"/>
                <w:szCs w:val="22"/>
              </w:rPr>
              <w:t xml:space="preserve"> </w:t>
            </w:r>
            <w:r>
              <w:rPr>
                <w:rFonts w:hint="eastAsia" w:ascii="宋体" w:hAnsi="宋体" w:cs="宋体"/>
                <w:b/>
                <w:bCs/>
                <w:color w:val="000000"/>
                <w:kern w:val="0"/>
                <w:sz w:val="22"/>
                <w:szCs w:val="22"/>
                <w:lang w:val="en-US" w:eastAsia="zh-CN"/>
              </w:rPr>
              <w:t xml:space="preserve">   </w:t>
            </w:r>
            <w:r>
              <w:rPr>
                <w:rFonts w:hint="eastAsia" w:ascii="宋体" w:hAnsi="宋体" w:cs="宋体"/>
                <w:b/>
                <w:bCs/>
                <w:color w:val="000000"/>
                <w:kern w:val="0"/>
                <w:sz w:val="22"/>
                <w:szCs w:val="22"/>
                <w:lang w:eastAsia="zh-CN"/>
              </w:rPr>
              <w:t>住宿生数</w:t>
            </w:r>
            <w:r>
              <w:rPr>
                <w:rFonts w:hint="eastAsia" w:ascii="宋体" w:hAnsi="宋体" w:cs="宋体"/>
                <w:b/>
                <w:bCs/>
                <w:color w:val="000000"/>
                <w:kern w:val="0"/>
                <w:sz w:val="22"/>
                <w:szCs w:val="22"/>
                <w:lang w:val="en-US" w:eastAsia="zh-CN"/>
              </w:rPr>
              <w:t xml:space="preserve">            在校用餐人数</w:t>
            </w:r>
            <w:r>
              <w:rPr>
                <w:rFonts w:hint="eastAsia" w:ascii="宋体" w:hAnsi="宋体" w:eastAsia="宋体" w:cs="宋体"/>
                <w:b/>
                <w:bCs/>
                <w:color w:val="000000"/>
                <w:kern w:val="0"/>
                <w:sz w:val="22"/>
                <w:szCs w:val="22"/>
              </w:rPr>
              <w:t xml:space="preserve">        </w:t>
            </w:r>
            <w:r>
              <w:rPr>
                <w:rFonts w:hint="eastAsia" w:ascii="宋体" w:hAnsi="宋体" w:cs="宋体"/>
                <w:b/>
                <w:bCs/>
                <w:color w:val="000000"/>
                <w:kern w:val="0"/>
                <w:sz w:val="22"/>
                <w:szCs w:val="22"/>
                <w:lang w:val="en-US" w:eastAsia="zh-CN"/>
              </w:rPr>
              <w:t xml:space="preserve">    </w:t>
            </w:r>
            <w:r>
              <w:rPr>
                <w:rFonts w:hint="eastAsia" w:ascii="宋体" w:hAnsi="宋体" w:eastAsia="宋体" w:cs="宋体"/>
                <w:b/>
                <w:bCs/>
                <w:color w:val="000000"/>
                <w:kern w:val="0"/>
                <w:sz w:val="22"/>
                <w:szCs w:val="22"/>
              </w:rPr>
              <w:t>教师数</w:t>
            </w:r>
          </w:p>
        </w:tc>
      </w:tr>
      <w:tr>
        <w:tblPrEx>
          <w:tblCellMar>
            <w:top w:w="0" w:type="dxa"/>
            <w:left w:w="108" w:type="dxa"/>
            <w:bottom w:w="0" w:type="dxa"/>
            <w:right w:w="108" w:type="dxa"/>
          </w:tblCellMar>
        </w:tblPrEx>
        <w:trPr>
          <w:trHeight w:val="821"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hint="eastAsia" w:ascii="方正仿宋_GB2312" w:hAnsi="方正仿宋_GB2312" w:eastAsia="方正仿宋_GB2312" w:cs="方正仿宋_GB2312"/>
                <w:b/>
                <w:bCs/>
                <w:color w:val="000000"/>
                <w:sz w:val="24"/>
              </w:rPr>
            </w:pPr>
            <w:r>
              <w:rPr>
                <w:rFonts w:hint="eastAsia" w:ascii="方正仿宋_GB2312" w:hAnsi="方正仿宋_GB2312" w:eastAsia="方正仿宋_GB2312" w:cs="方正仿宋_GB2312"/>
                <w:b/>
                <w:bCs/>
                <w:color w:val="000000"/>
                <w:kern w:val="0"/>
                <w:sz w:val="24"/>
                <w:lang w:eastAsia="zh-CN"/>
              </w:rPr>
              <w:t>检查</w:t>
            </w:r>
            <w:r>
              <w:rPr>
                <w:rFonts w:hint="eastAsia" w:ascii="方正仿宋_GB2312" w:hAnsi="方正仿宋_GB2312" w:eastAsia="方正仿宋_GB2312" w:cs="方正仿宋_GB2312"/>
                <w:b/>
                <w:bCs/>
                <w:color w:val="000000"/>
                <w:kern w:val="0"/>
                <w:sz w:val="24"/>
              </w:rPr>
              <w:t>内容</w:t>
            </w:r>
          </w:p>
        </w:tc>
        <w:tc>
          <w:tcPr>
            <w:tcW w:w="54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hint="eastAsia" w:ascii="方正仿宋_GB2312" w:hAnsi="方正仿宋_GB2312" w:eastAsia="方正仿宋_GB2312" w:cs="方正仿宋_GB2312"/>
                <w:b/>
                <w:bCs/>
                <w:color w:val="000000"/>
                <w:sz w:val="24"/>
                <w:lang w:eastAsia="zh-CN"/>
              </w:rPr>
            </w:pPr>
            <w:r>
              <w:rPr>
                <w:rFonts w:hint="eastAsia" w:ascii="方正仿宋_GB2312" w:hAnsi="方正仿宋_GB2312" w:eastAsia="方正仿宋_GB2312" w:cs="方正仿宋_GB2312"/>
                <w:b/>
                <w:bCs/>
                <w:color w:val="000000"/>
                <w:kern w:val="0"/>
                <w:sz w:val="24"/>
                <w:lang w:eastAsia="zh-CN"/>
              </w:rPr>
              <w:t>检查重点</w:t>
            </w:r>
          </w:p>
        </w:tc>
        <w:tc>
          <w:tcPr>
            <w:tcW w:w="47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hint="eastAsia" w:ascii="方正仿宋_GB2312" w:hAnsi="方正仿宋_GB2312" w:eastAsia="方正仿宋_GB2312" w:cs="方正仿宋_GB2312"/>
                <w:b/>
                <w:bCs/>
                <w:color w:val="000000"/>
                <w:sz w:val="24"/>
              </w:rPr>
            </w:pPr>
            <w:r>
              <w:rPr>
                <w:rFonts w:hint="eastAsia" w:ascii="方正仿宋_GB2312" w:hAnsi="方正仿宋_GB2312" w:eastAsia="方正仿宋_GB2312" w:cs="方正仿宋_GB2312"/>
                <w:b/>
                <w:bCs/>
                <w:color w:val="000000"/>
                <w:kern w:val="0"/>
                <w:sz w:val="24"/>
              </w:rPr>
              <w:t>存在问题</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hint="eastAsia" w:ascii="方正仿宋_GB2312" w:hAnsi="方正仿宋_GB2312" w:eastAsia="方正仿宋_GB2312" w:cs="方正仿宋_GB2312"/>
                <w:b/>
                <w:bCs/>
                <w:color w:val="000000"/>
                <w:kern w:val="0"/>
                <w:sz w:val="24"/>
                <w:lang w:val="en-US" w:eastAsia="zh-CN"/>
              </w:rPr>
            </w:pPr>
            <w:r>
              <w:rPr>
                <w:rFonts w:hint="eastAsia" w:ascii="方正仿宋_GB2312" w:hAnsi="方正仿宋_GB2312" w:eastAsia="方正仿宋_GB2312" w:cs="方正仿宋_GB2312"/>
                <w:b/>
                <w:bCs/>
                <w:color w:val="000000"/>
                <w:kern w:val="0"/>
                <w:sz w:val="24"/>
                <w:lang w:val="en-US" w:eastAsia="zh-CN"/>
              </w:rPr>
              <w:t>检查人</w:t>
            </w:r>
          </w:p>
        </w:tc>
      </w:tr>
      <w:tr>
        <w:tblPrEx>
          <w:tblCellMar>
            <w:top w:w="0" w:type="dxa"/>
            <w:left w:w="108" w:type="dxa"/>
            <w:bottom w:w="0" w:type="dxa"/>
            <w:right w:w="108" w:type="dxa"/>
          </w:tblCellMar>
        </w:tblPrEx>
        <w:trPr>
          <w:trHeight w:val="955" w:hRule="atLeast"/>
        </w:trPr>
        <w:tc>
          <w:tcPr>
            <w:tcW w:w="1815" w:type="dxa"/>
            <w:vMerge w:val="restart"/>
            <w:tcBorders>
              <w:top w:val="single" w:color="000000" w:sz="4" w:space="0"/>
              <w:left w:val="single" w:color="000000" w:sz="4" w:space="0"/>
              <w:right w:val="single" w:color="000000" w:sz="4" w:space="0"/>
            </w:tcBorders>
            <w:shd w:val="clear" w:color="auto" w:fill="auto"/>
            <w:vAlign w:val="center"/>
          </w:tcPr>
          <w:p>
            <w:pPr>
              <w:widowControl/>
              <w:spacing w:line="230" w:lineRule="exact"/>
              <w:ind w:left="0" w:leftChars="0" w:right="0" w:rightChars="0" w:firstLine="0" w:firstLineChars="0"/>
              <w:jc w:val="center"/>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教学教研</w:t>
            </w:r>
          </w:p>
          <w:p>
            <w:pPr>
              <w:widowControl/>
              <w:spacing w:line="230" w:lineRule="exact"/>
              <w:jc w:val="left"/>
              <w:textAlignment w:val="center"/>
              <w:rPr>
                <w:rFonts w:hint="eastAsia" w:ascii="仿宋_GB2312" w:hAnsi="仿宋_GB2312" w:eastAsia="仿宋_GB2312" w:cs="仿宋_GB2312"/>
                <w:color w:val="000000"/>
                <w:sz w:val="24"/>
                <w:szCs w:val="24"/>
              </w:rPr>
            </w:pPr>
          </w:p>
        </w:tc>
        <w:tc>
          <w:tcPr>
            <w:tcW w:w="5499"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30" w:lineRule="exact"/>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lang w:eastAsia="zh-CN"/>
              </w:rPr>
              <w:t>学校教研工作计划、各学科教研组工作计划及教研记录。青年教师成长计划（师带徒）。</w:t>
            </w:r>
          </w:p>
        </w:tc>
        <w:tc>
          <w:tcPr>
            <w:tcW w:w="4768"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line="230" w:lineRule="exact"/>
              <w:jc w:val="center"/>
              <w:rPr>
                <w:rFonts w:hint="eastAsia" w:ascii="仿宋_GB2312" w:hAnsi="仿宋_GB2312" w:eastAsia="仿宋_GB2312" w:cs="仿宋_GB2312"/>
                <w:color w:val="000000"/>
                <w:sz w:val="24"/>
                <w:lang w:val="en-US" w:eastAsia="zh-CN"/>
              </w:rPr>
            </w:pPr>
          </w:p>
        </w:tc>
        <w:tc>
          <w:tcPr>
            <w:tcW w:w="2000"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line="230" w:lineRule="exact"/>
              <w:jc w:val="center"/>
              <w:rPr>
                <w:rFonts w:hint="eastAsia" w:ascii="仿宋_GB2312" w:hAnsi="仿宋_GB2312" w:eastAsia="仿宋_GB2312" w:cs="仿宋_GB2312"/>
                <w:color w:val="000000"/>
                <w:sz w:val="24"/>
                <w:lang w:val="en-US" w:eastAsia="zh-CN"/>
              </w:rPr>
            </w:pPr>
          </w:p>
        </w:tc>
      </w:tr>
      <w:tr>
        <w:tblPrEx>
          <w:tblCellMar>
            <w:top w:w="0" w:type="dxa"/>
            <w:left w:w="108" w:type="dxa"/>
            <w:bottom w:w="0" w:type="dxa"/>
            <w:right w:w="108" w:type="dxa"/>
          </w:tblCellMar>
        </w:tblPrEx>
        <w:trPr>
          <w:trHeight w:val="989" w:hRule="atLeast"/>
        </w:trPr>
        <w:tc>
          <w:tcPr>
            <w:tcW w:w="1815" w:type="dxa"/>
            <w:vMerge w:val="continue"/>
            <w:tcBorders>
              <w:left w:val="single" w:color="000000" w:sz="4" w:space="0"/>
              <w:right w:val="single" w:color="000000" w:sz="4" w:space="0"/>
            </w:tcBorders>
            <w:shd w:val="clear" w:color="auto" w:fill="auto"/>
            <w:vAlign w:val="center"/>
          </w:tcPr>
          <w:p>
            <w:pPr>
              <w:widowControl/>
              <w:spacing w:line="230" w:lineRule="exact"/>
              <w:jc w:val="left"/>
              <w:textAlignment w:val="center"/>
              <w:rPr>
                <w:rFonts w:hint="eastAsia" w:ascii="仿宋_GB2312" w:hAnsi="仿宋_GB2312" w:eastAsia="仿宋_GB2312" w:cs="仿宋_GB2312"/>
                <w:color w:val="000000"/>
                <w:sz w:val="24"/>
                <w:szCs w:val="24"/>
              </w:rPr>
            </w:pPr>
          </w:p>
        </w:tc>
        <w:tc>
          <w:tcPr>
            <w:tcW w:w="5499"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spacing w:line="230" w:lineRule="exact"/>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lang w:val="en-US" w:eastAsia="zh-CN"/>
              </w:rPr>
              <w:t>2.校本主题教研安排、公开课活动安排、校级专题讲座安排；义务教育学校</w:t>
            </w:r>
            <w:r>
              <w:rPr>
                <w:rFonts w:hint="eastAsia" w:ascii="仿宋_GB2312" w:hAnsi="仿宋_GB2312" w:eastAsia="仿宋_GB2312" w:cs="仿宋_GB2312"/>
                <w:sz w:val="24"/>
                <w:szCs w:val="24"/>
                <w:lang w:eastAsia="zh-CN"/>
              </w:rPr>
              <w:t>学历案、大单元教学推进实施方案及相关资料。</w:t>
            </w:r>
          </w:p>
        </w:tc>
        <w:tc>
          <w:tcPr>
            <w:tcW w:w="4768" w:type="dxa"/>
            <w:tcBorders>
              <w:top w:val="single" w:color="auto" w:sz="4" w:space="0"/>
              <w:left w:val="single" w:color="000000" w:sz="4" w:space="0"/>
              <w:bottom w:val="single" w:color="000000" w:sz="4" w:space="0"/>
              <w:right w:val="single" w:color="auto" w:sz="4" w:space="0"/>
            </w:tcBorders>
            <w:shd w:val="clear" w:color="auto" w:fill="auto"/>
            <w:vAlign w:val="center"/>
          </w:tcPr>
          <w:p>
            <w:pPr>
              <w:spacing w:line="230" w:lineRule="exact"/>
              <w:jc w:val="center"/>
              <w:rPr>
                <w:rFonts w:hint="eastAsia" w:ascii="仿宋_GB2312" w:hAnsi="仿宋_GB2312" w:eastAsia="仿宋_GB2312" w:cs="仿宋_GB2312"/>
                <w:color w:val="000000"/>
                <w:sz w:val="24"/>
                <w:lang w:val="en-US" w:eastAsia="zh-CN"/>
              </w:rPr>
            </w:pPr>
          </w:p>
        </w:tc>
        <w:tc>
          <w:tcPr>
            <w:tcW w:w="2000" w:type="dxa"/>
            <w:tcBorders>
              <w:top w:val="single" w:color="auto" w:sz="4" w:space="0"/>
              <w:left w:val="single" w:color="000000" w:sz="4" w:space="0"/>
              <w:bottom w:val="single" w:color="000000" w:sz="4" w:space="0"/>
              <w:right w:val="single" w:color="auto" w:sz="4" w:space="0"/>
            </w:tcBorders>
            <w:shd w:val="clear" w:color="auto" w:fill="auto"/>
            <w:vAlign w:val="center"/>
          </w:tcPr>
          <w:p>
            <w:pPr>
              <w:spacing w:line="230" w:lineRule="exact"/>
              <w:jc w:val="center"/>
              <w:rPr>
                <w:rFonts w:hint="eastAsia" w:ascii="仿宋_GB2312" w:hAnsi="仿宋_GB2312" w:eastAsia="仿宋_GB2312" w:cs="仿宋_GB2312"/>
                <w:color w:val="000000"/>
                <w:sz w:val="24"/>
                <w:lang w:val="en-US" w:eastAsia="zh-CN"/>
              </w:rPr>
            </w:pPr>
          </w:p>
        </w:tc>
      </w:tr>
      <w:tr>
        <w:tblPrEx>
          <w:tblCellMar>
            <w:top w:w="0" w:type="dxa"/>
            <w:left w:w="108" w:type="dxa"/>
            <w:bottom w:w="0" w:type="dxa"/>
            <w:right w:w="108" w:type="dxa"/>
          </w:tblCellMar>
        </w:tblPrEx>
        <w:trPr>
          <w:trHeight w:val="1031" w:hRule="atLeast"/>
        </w:trPr>
        <w:tc>
          <w:tcPr>
            <w:tcW w:w="1815" w:type="dxa"/>
            <w:vMerge w:val="continue"/>
            <w:tcBorders>
              <w:left w:val="single" w:color="000000" w:sz="4" w:space="0"/>
              <w:right w:val="single" w:color="000000" w:sz="4" w:space="0"/>
            </w:tcBorders>
            <w:shd w:val="clear" w:color="auto" w:fill="auto"/>
            <w:vAlign w:val="center"/>
          </w:tcPr>
          <w:p>
            <w:pPr>
              <w:widowControl/>
              <w:spacing w:line="230" w:lineRule="exact"/>
              <w:jc w:val="left"/>
              <w:textAlignment w:val="center"/>
              <w:rPr>
                <w:rFonts w:hint="eastAsia" w:ascii="仿宋_GB2312" w:hAnsi="仿宋_GB2312" w:eastAsia="仿宋_GB2312" w:cs="仿宋_GB2312"/>
                <w:color w:val="000000"/>
                <w:sz w:val="24"/>
                <w:szCs w:val="24"/>
              </w:rPr>
            </w:pPr>
          </w:p>
        </w:tc>
        <w:tc>
          <w:tcPr>
            <w:tcW w:w="5499"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spacing w:line="230" w:lineRule="exact"/>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lang w:eastAsia="zh-CN"/>
              </w:rPr>
              <w:t>常规教学管理办法（包括教师备课、批改、听课、作业优化设计等制度）。</w:t>
            </w:r>
          </w:p>
        </w:tc>
        <w:tc>
          <w:tcPr>
            <w:tcW w:w="4768"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line="230" w:lineRule="exact"/>
              <w:jc w:val="center"/>
              <w:rPr>
                <w:rFonts w:hint="eastAsia" w:ascii="仿宋_GB2312" w:hAnsi="仿宋_GB2312" w:eastAsia="仿宋_GB2312" w:cs="仿宋_GB2312"/>
                <w:color w:val="000000"/>
                <w:sz w:val="24"/>
                <w:lang w:val="en-US" w:eastAsia="zh-CN"/>
              </w:rPr>
            </w:pPr>
          </w:p>
        </w:tc>
        <w:tc>
          <w:tcPr>
            <w:tcW w:w="2000"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line="230" w:lineRule="exact"/>
              <w:jc w:val="center"/>
              <w:rPr>
                <w:rFonts w:hint="eastAsia" w:ascii="仿宋_GB2312" w:hAnsi="仿宋_GB2312" w:eastAsia="仿宋_GB2312" w:cs="仿宋_GB2312"/>
                <w:color w:val="000000"/>
                <w:sz w:val="24"/>
                <w:lang w:val="en-US" w:eastAsia="zh-CN"/>
              </w:rPr>
            </w:pPr>
          </w:p>
        </w:tc>
      </w:tr>
      <w:tr>
        <w:tblPrEx>
          <w:tblCellMar>
            <w:top w:w="0" w:type="dxa"/>
            <w:left w:w="108" w:type="dxa"/>
            <w:bottom w:w="0" w:type="dxa"/>
            <w:right w:w="108" w:type="dxa"/>
          </w:tblCellMar>
        </w:tblPrEx>
        <w:trPr>
          <w:trHeight w:val="1150" w:hRule="atLeast"/>
        </w:trPr>
        <w:tc>
          <w:tcPr>
            <w:tcW w:w="1815" w:type="dxa"/>
            <w:vMerge w:val="continue"/>
            <w:tcBorders>
              <w:left w:val="single" w:color="000000" w:sz="4" w:space="0"/>
              <w:right w:val="single" w:color="000000" w:sz="4" w:space="0"/>
            </w:tcBorders>
            <w:shd w:val="clear" w:color="auto" w:fill="auto"/>
            <w:vAlign w:val="center"/>
          </w:tcPr>
          <w:p>
            <w:pPr>
              <w:widowControl/>
              <w:spacing w:line="230" w:lineRule="exact"/>
              <w:jc w:val="left"/>
              <w:textAlignment w:val="center"/>
              <w:rPr>
                <w:rFonts w:hint="eastAsia" w:ascii="仿宋_GB2312" w:hAnsi="仿宋_GB2312" w:eastAsia="仿宋_GB2312" w:cs="仿宋_GB2312"/>
                <w:color w:val="000000"/>
                <w:sz w:val="24"/>
                <w:szCs w:val="24"/>
              </w:rPr>
            </w:pPr>
          </w:p>
        </w:tc>
        <w:tc>
          <w:tcPr>
            <w:tcW w:w="5499" w:type="dxa"/>
            <w:tcBorders>
              <w:top w:val="single" w:color="auto" w:sz="4" w:space="0"/>
              <w:left w:val="single" w:color="000000" w:sz="4" w:space="0"/>
              <w:right w:val="single" w:color="000000" w:sz="4" w:space="0"/>
            </w:tcBorders>
            <w:shd w:val="clear" w:color="auto" w:fill="auto"/>
            <w:vAlign w:val="center"/>
          </w:tcPr>
          <w:p>
            <w:pPr>
              <w:widowControl/>
              <w:spacing w:line="230" w:lineRule="exact"/>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lang w:eastAsia="zh-CN"/>
              </w:rPr>
              <w:t>沙龙龙头校教研计划；小学一二年级无纸化测评方案；寒假期间学生阅读、书写过程性资料；新高考选课走班实施情况，高中生涯规划指导实施情况；初三、高三、中职学生备考措施，弱科提升方案、补差培优方案。</w:t>
            </w:r>
          </w:p>
        </w:tc>
        <w:tc>
          <w:tcPr>
            <w:tcW w:w="4768" w:type="dxa"/>
            <w:tcBorders>
              <w:top w:val="single" w:color="000000" w:sz="4" w:space="0"/>
              <w:left w:val="single" w:color="000000" w:sz="4" w:space="0"/>
              <w:bottom w:val="single" w:color="000000" w:sz="4" w:space="0"/>
              <w:right w:val="single" w:color="auto" w:sz="4" w:space="0"/>
            </w:tcBorders>
            <w:shd w:val="clear" w:color="auto" w:fill="auto"/>
            <w:vAlign w:val="center"/>
          </w:tcPr>
          <w:p>
            <w:pPr>
              <w:spacing w:line="230" w:lineRule="exact"/>
              <w:jc w:val="center"/>
              <w:rPr>
                <w:rFonts w:hint="eastAsia" w:ascii="仿宋_GB2312" w:hAnsi="仿宋_GB2312" w:eastAsia="仿宋_GB2312" w:cs="仿宋_GB2312"/>
                <w:color w:val="000000"/>
                <w:sz w:val="24"/>
                <w:lang w:val="en-US" w:eastAsia="zh-CN"/>
              </w:rPr>
            </w:pPr>
          </w:p>
        </w:tc>
        <w:tc>
          <w:tcPr>
            <w:tcW w:w="2000" w:type="dxa"/>
            <w:tcBorders>
              <w:top w:val="single" w:color="000000" w:sz="4" w:space="0"/>
              <w:left w:val="single" w:color="000000" w:sz="4" w:space="0"/>
              <w:bottom w:val="single" w:color="000000" w:sz="4" w:space="0"/>
              <w:right w:val="single" w:color="auto" w:sz="4" w:space="0"/>
            </w:tcBorders>
            <w:shd w:val="clear" w:color="auto" w:fill="auto"/>
            <w:vAlign w:val="center"/>
          </w:tcPr>
          <w:p>
            <w:pPr>
              <w:spacing w:line="230" w:lineRule="exact"/>
              <w:jc w:val="center"/>
              <w:rPr>
                <w:rFonts w:hint="eastAsia" w:ascii="仿宋_GB2312" w:hAnsi="仿宋_GB2312" w:eastAsia="仿宋_GB2312" w:cs="仿宋_GB2312"/>
                <w:color w:val="000000"/>
                <w:sz w:val="24"/>
                <w:lang w:val="en-US" w:eastAsia="zh-CN"/>
              </w:rPr>
            </w:pPr>
          </w:p>
        </w:tc>
      </w:tr>
      <w:tr>
        <w:tblPrEx>
          <w:tblCellMar>
            <w:top w:w="0" w:type="dxa"/>
            <w:left w:w="108" w:type="dxa"/>
            <w:bottom w:w="0" w:type="dxa"/>
            <w:right w:w="108" w:type="dxa"/>
          </w:tblCellMar>
        </w:tblPrEx>
        <w:trPr>
          <w:trHeight w:val="1136" w:hRule="atLeast"/>
        </w:trPr>
        <w:tc>
          <w:tcPr>
            <w:tcW w:w="1815" w:type="dxa"/>
            <w:vMerge w:val="continue"/>
            <w:tcBorders>
              <w:left w:val="single" w:color="000000" w:sz="4" w:space="0"/>
              <w:bottom w:val="single" w:color="auto" w:sz="4" w:space="0"/>
              <w:right w:val="single" w:color="000000" w:sz="4" w:space="0"/>
            </w:tcBorders>
            <w:shd w:val="clear" w:color="auto" w:fill="auto"/>
            <w:vAlign w:val="center"/>
          </w:tcPr>
          <w:p>
            <w:pPr>
              <w:widowControl/>
              <w:spacing w:line="230" w:lineRule="exact"/>
              <w:jc w:val="left"/>
              <w:textAlignment w:val="center"/>
              <w:rPr>
                <w:rFonts w:hint="eastAsia" w:ascii="仿宋_GB2312" w:hAnsi="仿宋_GB2312" w:eastAsia="仿宋_GB2312" w:cs="仿宋_GB2312"/>
                <w:color w:val="000000"/>
                <w:sz w:val="24"/>
                <w:szCs w:val="24"/>
              </w:rPr>
            </w:pPr>
          </w:p>
        </w:tc>
        <w:tc>
          <w:tcPr>
            <w:tcW w:w="5499"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30" w:lineRule="exact"/>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lang w:eastAsia="zh-CN"/>
              </w:rPr>
              <w:t>实验室、实训室操作管理规程、危险化学品管理机构和制度是否健全、台账是否规范。</w:t>
            </w:r>
          </w:p>
        </w:tc>
        <w:tc>
          <w:tcPr>
            <w:tcW w:w="4768" w:type="dxa"/>
            <w:tcBorders>
              <w:top w:val="single" w:color="000000" w:sz="4" w:space="0"/>
              <w:left w:val="single" w:color="000000" w:sz="4" w:space="0"/>
              <w:bottom w:val="single" w:color="auto" w:sz="4" w:space="0"/>
              <w:right w:val="single" w:color="auto" w:sz="4" w:space="0"/>
            </w:tcBorders>
            <w:shd w:val="clear" w:color="auto" w:fill="auto"/>
            <w:vAlign w:val="center"/>
          </w:tcPr>
          <w:p>
            <w:pPr>
              <w:spacing w:line="230" w:lineRule="exact"/>
              <w:jc w:val="center"/>
              <w:rPr>
                <w:rFonts w:hint="eastAsia" w:ascii="仿宋_GB2312" w:hAnsi="仿宋_GB2312" w:eastAsia="仿宋_GB2312" w:cs="仿宋_GB2312"/>
                <w:color w:val="000000"/>
                <w:sz w:val="24"/>
                <w:lang w:val="en-US" w:eastAsia="zh-CN"/>
              </w:rPr>
            </w:pPr>
          </w:p>
        </w:tc>
        <w:tc>
          <w:tcPr>
            <w:tcW w:w="2000" w:type="dxa"/>
            <w:tcBorders>
              <w:top w:val="single" w:color="000000" w:sz="4" w:space="0"/>
              <w:left w:val="single" w:color="000000" w:sz="4" w:space="0"/>
              <w:bottom w:val="single" w:color="auto" w:sz="4" w:space="0"/>
              <w:right w:val="single" w:color="auto" w:sz="4" w:space="0"/>
            </w:tcBorders>
            <w:shd w:val="clear" w:color="auto" w:fill="auto"/>
            <w:vAlign w:val="center"/>
          </w:tcPr>
          <w:p>
            <w:pPr>
              <w:spacing w:line="230" w:lineRule="exact"/>
              <w:jc w:val="center"/>
              <w:rPr>
                <w:rFonts w:hint="eastAsia" w:ascii="仿宋_GB2312" w:hAnsi="仿宋_GB2312" w:eastAsia="仿宋_GB2312" w:cs="仿宋_GB2312"/>
                <w:color w:val="000000"/>
                <w:sz w:val="24"/>
                <w:lang w:val="en-US" w:eastAsia="zh-CN"/>
              </w:rPr>
            </w:pPr>
          </w:p>
        </w:tc>
      </w:tr>
      <w:tr>
        <w:tblPrEx>
          <w:tblCellMar>
            <w:top w:w="0" w:type="dxa"/>
            <w:left w:w="108" w:type="dxa"/>
            <w:bottom w:w="0" w:type="dxa"/>
            <w:right w:w="108" w:type="dxa"/>
          </w:tblCellMar>
        </w:tblPrEx>
        <w:trPr>
          <w:trHeight w:val="662" w:hRule="atLeast"/>
        </w:trPr>
        <w:tc>
          <w:tcPr>
            <w:tcW w:w="14082" w:type="dxa"/>
            <w:gridSpan w:val="4"/>
            <w:tcBorders>
              <w:top w:val="single" w:color="auto" w:sz="4" w:space="0"/>
              <w:left w:val="nil"/>
              <w:bottom w:val="nil"/>
              <w:right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val="en-US" w:eastAsia="zh-CN"/>
              </w:rPr>
              <w:t>学校</w:t>
            </w:r>
            <w:r>
              <w:rPr>
                <w:rFonts w:hint="eastAsia" w:ascii="仿宋_GB2312" w:hAnsi="仿宋_GB2312" w:eastAsia="仿宋_GB2312" w:cs="仿宋_GB2312"/>
                <w:color w:val="000000"/>
                <w:kern w:val="0"/>
                <w:sz w:val="24"/>
              </w:rPr>
              <w:t xml:space="preserve">督导员签字：         </w:t>
            </w:r>
            <w:r>
              <w:rPr>
                <w:rFonts w:hint="eastAsia" w:ascii="仿宋_GB2312" w:hAnsi="仿宋_GB2312" w:eastAsia="仿宋_GB2312" w:cs="仿宋_GB2312"/>
                <w:color w:val="000000"/>
                <w:kern w:val="0"/>
                <w:sz w:val="24"/>
                <w:lang w:val="en-US" w:eastAsia="zh-CN"/>
              </w:rPr>
              <w:t xml:space="preserve">                                    </w:t>
            </w:r>
            <w:r>
              <w:rPr>
                <w:rFonts w:hint="eastAsia" w:ascii="仿宋_GB2312" w:hAnsi="仿宋_GB2312" w:eastAsia="仿宋_GB2312" w:cs="仿宋_GB2312"/>
                <w:color w:val="000000"/>
                <w:kern w:val="0"/>
                <w:sz w:val="24"/>
                <w:lang w:eastAsia="zh-CN"/>
              </w:rPr>
              <w:t>校长</w:t>
            </w:r>
            <w:r>
              <w:rPr>
                <w:rFonts w:hint="eastAsia" w:ascii="仿宋_GB2312" w:hAnsi="仿宋_GB2312" w:eastAsia="仿宋_GB2312" w:cs="仿宋_GB2312"/>
                <w:color w:val="000000"/>
                <w:kern w:val="0"/>
                <w:sz w:val="24"/>
              </w:rPr>
              <w:t>签</w:t>
            </w:r>
            <w:r>
              <w:rPr>
                <w:rFonts w:hint="eastAsia" w:ascii="仿宋_GB2312" w:hAnsi="仿宋_GB2312" w:eastAsia="仿宋_GB2312" w:cs="仿宋_GB2312"/>
                <w:color w:val="000000"/>
                <w:kern w:val="0"/>
                <w:sz w:val="24"/>
                <w:lang w:eastAsia="zh-CN"/>
              </w:rPr>
              <w:t>字：</w:t>
            </w:r>
          </w:p>
        </w:tc>
      </w:tr>
    </w:tbl>
    <w:p>
      <w:pPr>
        <w:spacing w:line="20" w:lineRule="exact"/>
        <w:rPr>
          <w:rFonts w:ascii="仿宋_GB2312" w:hAnsi="仿宋_GB2312" w:eastAsia="仿宋_GB2312" w:cs="仿宋_GB2312"/>
          <w:sz w:val="24"/>
        </w:rPr>
      </w:pPr>
    </w:p>
    <w:p>
      <w:pPr>
        <w:spacing w:line="630" w:lineRule="exact"/>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1-3</w:t>
      </w:r>
    </w:p>
    <w:p>
      <w:pPr>
        <w:spacing w:line="63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盐湖区</w:t>
      </w: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4</w:t>
      </w:r>
      <w:r>
        <w:rPr>
          <w:rFonts w:hint="eastAsia" w:ascii="方正小标宋简体" w:hAnsi="方正小标宋简体" w:eastAsia="方正小标宋简体" w:cs="方正小标宋简体"/>
          <w:sz w:val="44"/>
          <w:szCs w:val="44"/>
        </w:rPr>
        <w:t>年</w:t>
      </w:r>
      <w:r>
        <w:rPr>
          <w:rFonts w:hint="eastAsia" w:ascii="方正小标宋简体" w:hAnsi="方正小标宋简体" w:eastAsia="方正小标宋简体" w:cs="方正小标宋简体"/>
          <w:sz w:val="44"/>
          <w:szCs w:val="44"/>
          <w:lang w:eastAsia="zh-CN"/>
        </w:rPr>
        <w:t>春</w:t>
      </w:r>
      <w:r>
        <w:rPr>
          <w:rFonts w:hint="eastAsia" w:ascii="方正小标宋简体" w:hAnsi="方正小标宋简体" w:eastAsia="方正小标宋简体" w:cs="方正小标宋简体"/>
          <w:sz w:val="44"/>
          <w:szCs w:val="44"/>
        </w:rPr>
        <w:t>季开学工作</w:t>
      </w:r>
      <w:r>
        <w:rPr>
          <w:rFonts w:hint="eastAsia" w:ascii="方正小标宋简体" w:hAnsi="方正小标宋简体" w:eastAsia="方正小标宋简体" w:cs="方正小标宋简体"/>
          <w:sz w:val="44"/>
          <w:szCs w:val="44"/>
          <w:lang w:eastAsia="zh-CN"/>
        </w:rPr>
        <w:t>检查</w:t>
      </w:r>
      <w:r>
        <w:rPr>
          <w:rFonts w:hint="eastAsia" w:ascii="方正小标宋简体" w:hAnsi="方正小标宋简体" w:eastAsia="方正小标宋简体" w:cs="方正小标宋简体"/>
          <w:sz w:val="44"/>
          <w:szCs w:val="44"/>
        </w:rPr>
        <w:t>记录表</w:t>
      </w:r>
    </w:p>
    <w:tbl>
      <w:tblPr>
        <w:tblStyle w:val="8"/>
        <w:tblW w:w="14082" w:type="dxa"/>
        <w:tblInd w:w="0" w:type="dxa"/>
        <w:tblLayout w:type="fixed"/>
        <w:tblCellMar>
          <w:top w:w="0" w:type="dxa"/>
          <w:left w:w="108" w:type="dxa"/>
          <w:bottom w:w="0" w:type="dxa"/>
          <w:right w:w="108" w:type="dxa"/>
        </w:tblCellMar>
      </w:tblPr>
      <w:tblGrid>
        <w:gridCol w:w="1252"/>
        <w:gridCol w:w="9420"/>
        <w:gridCol w:w="2400"/>
        <w:gridCol w:w="1010"/>
      </w:tblGrid>
      <w:tr>
        <w:tblPrEx>
          <w:tblCellMar>
            <w:top w:w="0" w:type="dxa"/>
            <w:left w:w="108" w:type="dxa"/>
            <w:bottom w:w="0" w:type="dxa"/>
            <w:right w:w="108" w:type="dxa"/>
          </w:tblCellMar>
        </w:tblPrEx>
        <w:trPr>
          <w:trHeight w:val="418" w:hRule="atLeast"/>
        </w:trPr>
        <w:tc>
          <w:tcPr>
            <w:tcW w:w="14082" w:type="dxa"/>
            <w:gridSpan w:val="4"/>
            <w:tcBorders>
              <w:top w:val="nil"/>
              <w:left w:val="nil"/>
              <w:bottom w:val="nil"/>
              <w:right w:val="nil"/>
            </w:tcBorders>
            <w:shd w:val="clear" w:color="auto" w:fill="auto"/>
            <w:vAlign w:val="center"/>
          </w:tcPr>
          <w:p>
            <w:pPr>
              <w:widowControl/>
              <w:spacing w:line="230" w:lineRule="exact"/>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eastAsia="zh-CN"/>
              </w:rPr>
              <w:t>学校（公章）</w:t>
            </w:r>
            <w:r>
              <w:rPr>
                <w:rFonts w:hint="eastAsia" w:ascii="宋体" w:hAnsi="宋体" w:eastAsia="宋体" w:cs="宋体"/>
                <w:b/>
                <w:bCs/>
                <w:color w:val="000000"/>
                <w:kern w:val="0"/>
                <w:sz w:val="22"/>
                <w:szCs w:val="22"/>
              </w:rPr>
              <w:t xml:space="preserve">              </w:t>
            </w:r>
            <w:r>
              <w:rPr>
                <w:rFonts w:hint="eastAsia" w:ascii="宋体" w:hAnsi="宋体" w:eastAsia="宋体" w:cs="宋体"/>
                <w:b/>
                <w:bCs/>
                <w:color w:val="000000"/>
                <w:kern w:val="0"/>
                <w:sz w:val="22"/>
                <w:szCs w:val="22"/>
                <w:lang w:val="en-US" w:eastAsia="zh-CN"/>
              </w:rPr>
              <w:t xml:space="preserve">      </w:t>
            </w:r>
            <w:r>
              <w:rPr>
                <w:rFonts w:hint="eastAsia" w:ascii="宋体" w:hAnsi="宋体" w:eastAsia="宋体" w:cs="宋体"/>
                <w:b/>
                <w:bCs/>
                <w:color w:val="000000"/>
                <w:kern w:val="0"/>
                <w:sz w:val="22"/>
                <w:szCs w:val="22"/>
              </w:rPr>
              <w:t xml:space="preserve"> </w:t>
            </w:r>
            <w:r>
              <w:rPr>
                <w:rFonts w:hint="eastAsia" w:ascii="宋体" w:hAnsi="宋体" w:eastAsia="宋体" w:cs="宋体"/>
                <w:b/>
                <w:bCs/>
                <w:color w:val="000000"/>
                <w:kern w:val="0"/>
                <w:sz w:val="22"/>
                <w:szCs w:val="22"/>
                <w:lang w:val="en-US" w:eastAsia="zh-CN"/>
              </w:rPr>
              <w:t xml:space="preserve">      </w:t>
            </w:r>
            <w:r>
              <w:rPr>
                <w:rFonts w:hint="eastAsia" w:ascii="宋体" w:hAnsi="宋体" w:eastAsia="宋体" w:cs="宋体"/>
                <w:b/>
                <w:bCs/>
                <w:color w:val="000000"/>
                <w:kern w:val="0"/>
                <w:sz w:val="22"/>
                <w:szCs w:val="22"/>
                <w:lang w:eastAsia="zh-CN"/>
              </w:rPr>
              <w:t>学生</w:t>
            </w:r>
            <w:r>
              <w:rPr>
                <w:rFonts w:hint="eastAsia" w:ascii="宋体" w:hAnsi="宋体" w:eastAsia="宋体" w:cs="宋体"/>
                <w:b/>
                <w:bCs/>
                <w:color w:val="000000"/>
                <w:kern w:val="0"/>
                <w:sz w:val="22"/>
                <w:szCs w:val="22"/>
              </w:rPr>
              <w:t xml:space="preserve">数            </w:t>
            </w:r>
            <w:r>
              <w:rPr>
                <w:rFonts w:hint="eastAsia" w:ascii="宋体" w:hAnsi="宋体" w:cs="宋体"/>
                <w:b/>
                <w:bCs/>
                <w:color w:val="000000"/>
                <w:kern w:val="0"/>
                <w:sz w:val="22"/>
                <w:szCs w:val="22"/>
                <w:lang w:eastAsia="zh-CN"/>
              </w:rPr>
              <w:t>住宿生数</w:t>
            </w:r>
            <w:r>
              <w:rPr>
                <w:rFonts w:hint="eastAsia" w:ascii="宋体" w:hAnsi="宋体" w:cs="宋体"/>
                <w:b/>
                <w:bCs/>
                <w:color w:val="000000"/>
                <w:kern w:val="0"/>
                <w:sz w:val="22"/>
                <w:szCs w:val="22"/>
                <w:lang w:val="en-US" w:eastAsia="zh-CN"/>
              </w:rPr>
              <w:t xml:space="preserve">            在校用餐人数</w:t>
            </w:r>
            <w:r>
              <w:rPr>
                <w:rFonts w:hint="eastAsia" w:ascii="宋体" w:hAnsi="宋体" w:eastAsia="宋体" w:cs="宋体"/>
                <w:b/>
                <w:bCs/>
                <w:color w:val="000000"/>
                <w:kern w:val="0"/>
                <w:sz w:val="22"/>
                <w:szCs w:val="22"/>
              </w:rPr>
              <w:t xml:space="preserve">     </w:t>
            </w:r>
            <w:r>
              <w:rPr>
                <w:rFonts w:hint="eastAsia" w:ascii="宋体" w:hAnsi="宋体" w:cs="宋体"/>
                <w:b/>
                <w:bCs/>
                <w:color w:val="000000"/>
                <w:kern w:val="0"/>
                <w:sz w:val="22"/>
                <w:szCs w:val="22"/>
                <w:lang w:val="en-US" w:eastAsia="zh-CN"/>
              </w:rPr>
              <w:t xml:space="preserve">       </w:t>
            </w:r>
            <w:r>
              <w:rPr>
                <w:rFonts w:hint="eastAsia" w:ascii="宋体" w:hAnsi="宋体" w:eastAsia="宋体" w:cs="宋体"/>
                <w:b/>
                <w:bCs/>
                <w:color w:val="000000"/>
                <w:kern w:val="0"/>
                <w:sz w:val="22"/>
                <w:szCs w:val="22"/>
              </w:rPr>
              <w:t>教师数</w:t>
            </w:r>
          </w:p>
        </w:tc>
      </w:tr>
      <w:tr>
        <w:tblPrEx>
          <w:tblCellMar>
            <w:top w:w="0" w:type="dxa"/>
            <w:left w:w="108" w:type="dxa"/>
            <w:bottom w:w="0" w:type="dxa"/>
            <w:right w:w="108" w:type="dxa"/>
          </w:tblCellMar>
        </w:tblPrEx>
        <w:trPr>
          <w:trHeight w:val="306" w:hRule="atLeast"/>
        </w:trPr>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hint="eastAsia" w:ascii="方正仿宋_GB2312" w:hAnsi="方正仿宋_GB2312" w:eastAsia="方正仿宋_GB2312" w:cs="方正仿宋_GB2312"/>
                <w:b/>
                <w:bCs/>
                <w:color w:val="000000"/>
                <w:sz w:val="24"/>
              </w:rPr>
            </w:pPr>
            <w:r>
              <w:rPr>
                <w:rFonts w:hint="eastAsia" w:ascii="方正仿宋_GB2312" w:hAnsi="方正仿宋_GB2312" w:eastAsia="方正仿宋_GB2312" w:cs="方正仿宋_GB2312"/>
                <w:b/>
                <w:bCs/>
                <w:color w:val="000000"/>
                <w:kern w:val="0"/>
                <w:sz w:val="24"/>
                <w:lang w:eastAsia="zh-CN"/>
              </w:rPr>
              <w:t>检查</w:t>
            </w:r>
            <w:r>
              <w:rPr>
                <w:rFonts w:hint="eastAsia" w:ascii="方正仿宋_GB2312" w:hAnsi="方正仿宋_GB2312" w:eastAsia="方正仿宋_GB2312" w:cs="方正仿宋_GB2312"/>
                <w:b/>
                <w:bCs/>
                <w:color w:val="000000"/>
                <w:kern w:val="0"/>
                <w:sz w:val="24"/>
              </w:rPr>
              <w:t>内容</w:t>
            </w:r>
          </w:p>
        </w:tc>
        <w:tc>
          <w:tcPr>
            <w:tcW w:w="9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hint="eastAsia" w:ascii="方正仿宋_GB2312" w:hAnsi="方正仿宋_GB2312" w:eastAsia="方正仿宋_GB2312" w:cs="方正仿宋_GB2312"/>
                <w:b/>
                <w:bCs/>
                <w:color w:val="000000"/>
                <w:sz w:val="24"/>
                <w:lang w:eastAsia="zh-CN"/>
              </w:rPr>
            </w:pPr>
            <w:r>
              <w:rPr>
                <w:rFonts w:hint="eastAsia" w:ascii="方正仿宋_GB2312" w:hAnsi="方正仿宋_GB2312" w:eastAsia="方正仿宋_GB2312" w:cs="方正仿宋_GB2312"/>
                <w:b/>
                <w:bCs/>
                <w:color w:val="000000"/>
                <w:kern w:val="0"/>
                <w:sz w:val="24"/>
                <w:lang w:eastAsia="zh-CN"/>
              </w:rPr>
              <w:t>检查重点</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hint="eastAsia" w:ascii="方正仿宋_GB2312" w:hAnsi="方正仿宋_GB2312" w:eastAsia="方正仿宋_GB2312" w:cs="方正仿宋_GB2312"/>
                <w:b/>
                <w:bCs/>
                <w:color w:val="000000"/>
                <w:sz w:val="24"/>
              </w:rPr>
            </w:pPr>
            <w:r>
              <w:rPr>
                <w:rFonts w:hint="eastAsia" w:ascii="方正仿宋_GB2312" w:hAnsi="方正仿宋_GB2312" w:eastAsia="方正仿宋_GB2312" w:cs="方正仿宋_GB2312"/>
                <w:b/>
                <w:bCs/>
                <w:color w:val="000000"/>
                <w:kern w:val="0"/>
                <w:sz w:val="24"/>
              </w:rPr>
              <w:t>存在问题</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hint="eastAsia" w:ascii="方正仿宋_GB2312" w:hAnsi="方正仿宋_GB2312" w:eastAsia="方正仿宋_GB2312" w:cs="方正仿宋_GB2312"/>
                <w:b/>
                <w:bCs/>
                <w:color w:val="000000"/>
                <w:kern w:val="0"/>
                <w:sz w:val="24"/>
                <w:lang w:val="en-US" w:eastAsia="zh-CN"/>
              </w:rPr>
            </w:pPr>
            <w:r>
              <w:rPr>
                <w:rFonts w:hint="eastAsia" w:ascii="方正仿宋_GB2312" w:hAnsi="方正仿宋_GB2312" w:eastAsia="方正仿宋_GB2312" w:cs="方正仿宋_GB2312"/>
                <w:b/>
                <w:bCs/>
                <w:color w:val="000000"/>
                <w:kern w:val="0"/>
                <w:sz w:val="24"/>
                <w:lang w:val="en-US" w:eastAsia="zh-CN"/>
              </w:rPr>
              <w:t>检查人</w:t>
            </w:r>
          </w:p>
        </w:tc>
      </w:tr>
      <w:tr>
        <w:tblPrEx>
          <w:tblCellMar>
            <w:top w:w="0" w:type="dxa"/>
            <w:left w:w="108" w:type="dxa"/>
            <w:bottom w:w="0" w:type="dxa"/>
            <w:right w:w="108" w:type="dxa"/>
          </w:tblCellMar>
        </w:tblPrEx>
        <w:trPr>
          <w:trHeight w:val="946" w:hRule="atLeast"/>
        </w:trPr>
        <w:tc>
          <w:tcPr>
            <w:tcW w:w="1252"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23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办学条件</w:t>
            </w:r>
          </w:p>
        </w:tc>
        <w:tc>
          <w:tcPr>
            <w:tcW w:w="9420"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spacing w:line="230" w:lineRule="exact"/>
              <w:ind w:left="0" w:leftChars="0" w:right="0" w:rightChars="0" w:firstLine="0" w:firstLineChars="0"/>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auto"/>
                <w:sz w:val="24"/>
                <w:lang w:val="en-US" w:eastAsia="zh-CN"/>
              </w:rPr>
              <w:t>1</w:t>
            </w:r>
            <w:r>
              <w:rPr>
                <w:rFonts w:hint="eastAsia" w:ascii="仿宋_GB2312" w:hAnsi="仿宋_GB2312" w:eastAsia="仿宋_GB2312" w:cs="仿宋_GB2312"/>
                <w:color w:val="auto"/>
                <w:sz w:val="24"/>
              </w:rPr>
              <w:t>.生均校园面积、建筑面积是否达标；2.学校功能室是否齐全，使用率较高</w:t>
            </w:r>
            <w:r>
              <w:rPr>
                <w:rFonts w:hint="eastAsia" w:ascii="仿宋_GB2312" w:hAnsi="仿宋_GB2312" w:eastAsia="仿宋_GB2312" w:cs="仿宋_GB2312"/>
                <w:color w:val="auto"/>
                <w:kern w:val="0"/>
                <w:sz w:val="24"/>
              </w:rPr>
              <w:t>；</w:t>
            </w:r>
            <w:r>
              <w:rPr>
                <w:rFonts w:hint="eastAsia" w:ascii="仿宋_GB2312" w:hAnsi="仿宋_GB2312" w:eastAsia="仿宋_GB2312" w:cs="仿宋_GB2312"/>
                <w:color w:val="auto"/>
                <w:kern w:val="0"/>
                <w:sz w:val="24"/>
                <w:lang w:val="en-US" w:eastAsia="zh-CN"/>
              </w:rPr>
              <w:t>3</w:t>
            </w:r>
            <w:r>
              <w:rPr>
                <w:rFonts w:hint="eastAsia" w:ascii="仿宋_GB2312" w:hAnsi="仿宋_GB2312" w:eastAsia="仿宋_GB2312" w:cs="仿宋_GB2312"/>
                <w:color w:val="auto"/>
                <w:kern w:val="0"/>
                <w:sz w:val="24"/>
              </w:rPr>
              <w:t>.图书室符合标准，有开放借阅记录；</w:t>
            </w:r>
            <w:r>
              <w:rPr>
                <w:rFonts w:hint="eastAsia" w:ascii="仿宋_GB2312" w:hAnsi="仿宋_GB2312" w:eastAsia="仿宋_GB2312" w:cs="仿宋_GB2312"/>
                <w:color w:val="auto"/>
                <w:kern w:val="0"/>
                <w:sz w:val="24"/>
                <w:lang w:val="en-US" w:eastAsia="zh-CN"/>
              </w:rPr>
              <w:t>4</w:t>
            </w:r>
            <w:r>
              <w:rPr>
                <w:rFonts w:hint="eastAsia" w:ascii="仿宋_GB2312" w:hAnsi="仿宋_GB2312" w:eastAsia="仿宋_GB2312" w:cs="仿宋_GB2312"/>
                <w:color w:val="auto"/>
                <w:kern w:val="0"/>
                <w:sz w:val="24"/>
              </w:rPr>
              <w:t>.信息技术专用设备符合要求，校园网是否全覆盖；</w:t>
            </w:r>
            <w:r>
              <w:rPr>
                <w:rFonts w:hint="eastAsia" w:ascii="仿宋_GB2312" w:hAnsi="仿宋_GB2312" w:eastAsia="仿宋_GB2312" w:cs="仿宋_GB2312"/>
                <w:color w:val="auto"/>
                <w:kern w:val="0"/>
                <w:sz w:val="24"/>
                <w:lang w:val="en-US" w:eastAsia="zh-CN"/>
              </w:rPr>
              <w:t>5</w:t>
            </w:r>
            <w:r>
              <w:rPr>
                <w:rFonts w:hint="eastAsia" w:ascii="仿宋_GB2312" w:hAnsi="仿宋_GB2312" w:eastAsia="仿宋_GB2312" w:cs="仿宋_GB2312"/>
                <w:color w:val="auto"/>
                <w:sz w:val="24"/>
              </w:rPr>
              <w:t>.</w:t>
            </w:r>
            <w:r>
              <w:rPr>
                <w:rFonts w:hint="eastAsia" w:ascii="仿宋_GB2312" w:hAnsi="仿宋_GB2312" w:eastAsia="仿宋_GB2312" w:cs="仿宋_GB2312"/>
                <w:color w:val="auto"/>
                <w:kern w:val="0"/>
                <w:sz w:val="24"/>
              </w:rPr>
              <w:t>运动场地与跑道是否符合标准要求；</w:t>
            </w:r>
            <w:r>
              <w:rPr>
                <w:rFonts w:hint="eastAsia" w:ascii="仿宋_GB2312" w:hAnsi="仿宋_GB2312" w:eastAsia="仿宋_GB2312" w:cs="仿宋_GB2312"/>
                <w:color w:val="auto"/>
                <w:kern w:val="0"/>
                <w:sz w:val="24"/>
                <w:lang w:val="en-US" w:eastAsia="zh-CN"/>
              </w:rPr>
              <w:t>6</w:t>
            </w:r>
            <w:r>
              <w:rPr>
                <w:rFonts w:hint="eastAsia" w:ascii="仿宋_GB2312" w:hAnsi="仿宋_GB2312" w:eastAsia="仿宋_GB2312" w:cs="仿宋_GB2312"/>
                <w:color w:val="auto"/>
                <w:kern w:val="0"/>
                <w:sz w:val="24"/>
              </w:rPr>
              <w:t>.职业学校教学实习设备是否齐全，校内实习场所是否满足专业教学要求</w:t>
            </w:r>
            <w:r>
              <w:rPr>
                <w:rFonts w:hint="eastAsia" w:ascii="仿宋_GB2312" w:hAnsi="仿宋_GB2312" w:eastAsia="仿宋_GB2312" w:cs="仿宋_GB2312"/>
                <w:color w:val="auto"/>
                <w:kern w:val="0"/>
                <w:sz w:val="24"/>
                <w:lang w:eastAsia="zh-CN"/>
              </w:rPr>
              <w:t>；</w:t>
            </w:r>
            <w:r>
              <w:rPr>
                <w:rFonts w:hint="eastAsia" w:ascii="仿宋_GB2312" w:hAnsi="仿宋_GB2312" w:eastAsia="仿宋_GB2312" w:cs="仿宋_GB2312"/>
                <w:color w:val="auto"/>
                <w:kern w:val="0"/>
                <w:sz w:val="24"/>
                <w:szCs w:val="24"/>
              </w:rPr>
              <w:t>校内实</w:t>
            </w:r>
            <w:r>
              <w:rPr>
                <w:rFonts w:hint="eastAsia" w:ascii="仿宋_GB2312" w:hAnsi="仿宋_GB2312" w:eastAsia="仿宋_GB2312" w:cs="仿宋_GB2312"/>
                <w:color w:val="auto"/>
                <w:kern w:val="0"/>
                <w:sz w:val="24"/>
                <w:szCs w:val="24"/>
                <w:lang w:eastAsia="zh-CN"/>
              </w:rPr>
              <w:t>训</w:t>
            </w:r>
            <w:r>
              <w:rPr>
                <w:rFonts w:hint="eastAsia" w:ascii="仿宋_GB2312" w:hAnsi="仿宋_GB2312" w:eastAsia="仿宋_GB2312" w:cs="仿宋_GB2312"/>
                <w:color w:val="auto"/>
                <w:kern w:val="0"/>
                <w:sz w:val="24"/>
                <w:szCs w:val="24"/>
              </w:rPr>
              <w:t>场所</w:t>
            </w:r>
            <w:r>
              <w:rPr>
                <w:rFonts w:hint="eastAsia" w:ascii="仿宋_GB2312" w:hAnsi="仿宋_GB2312" w:eastAsia="仿宋_GB2312" w:cs="仿宋_GB2312"/>
                <w:color w:val="auto"/>
                <w:kern w:val="0"/>
                <w:sz w:val="24"/>
                <w:szCs w:val="24"/>
                <w:lang w:eastAsia="zh-CN"/>
              </w:rPr>
              <w:t>是否</w:t>
            </w:r>
            <w:r>
              <w:rPr>
                <w:rFonts w:hint="eastAsia" w:ascii="仿宋_GB2312" w:hAnsi="仿宋_GB2312" w:eastAsia="仿宋_GB2312" w:cs="仿宋_GB2312"/>
                <w:color w:val="auto"/>
                <w:kern w:val="0"/>
                <w:sz w:val="24"/>
                <w:szCs w:val="24"/>
              </w:rPr>
              <w:t>满足专业教学要求</w:t>
            </w:r>
            <w:r>
              <w:rPr>
                <w:rFonts w:hint="eastAsia" w:ascii="仿宋_GB2312" w:hAnsi="仿宋_GB2312" w:eastAsia="仿宋_GB2312" w:cs="仿宋_GB2312"/>
                <w:color w:val="auto"/>
                <w:kern w:val="0"/>
                <w:sz w:val="24"/>
                <w:szCs w:val="24"/>
                <w:lang w:eastAsia="zh-CN"/>
              </w:rPr>
              <w:t>，教室监控是否正常使用。</w:t>
            </w:r>
          </w:p>
        </w:tc>
        <w:tc>
          <w:tcPr>
            <w:tcW w:w="2400"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line="230" w:lineRule="exact"/>
              <w:jc w:val="center"/>
              <w:rPr>
                <w:rFonts w:hint="eastAsia" w:ascii="仿宋_GB2312" w:hAnsi="仿宋_GB2312" w:eastAsia="仿宋_GB2312" w:cs="仿宋_GB2312"/>
                <w:color w:val="000000"/>
                <w:sz w:val="24"/>
                <w:szCs w:val="24"/>
                <w:lang w:val="en-US" w:eastAsia="zh-CN"/>
              </w:rPr>
            </w:pPr>
          </w:p>
        </w:tc>
        <w:tc>
          <w:tcPr>
            <w:tcW w:w="1010"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line="230" w:lineRule="exact"/>
              <w:jc w:val="center"/>
              <w:rPr>
                <w:rFonts w:hint="eastAsia" w:ascii="仿宋_GB2312" w:hAnsi="仿宋_GB2312" w:eastAsia="仿宋_GB2312" w:cs="仿宋_GB2312"/>
                <w:color w:val="000000"/>
                <w:sz w:val="24"/>
                <w:szCs w:val="24"/>
                <w:lang w:val="en-US" w:eastAsia="zh-CN"/>
              </w:rPr>
            </w:pPr>
          </w:p>
        </w:tc>
      </w:tr>
      <w:tr>
        <w:tblPrEx>
          <w:tblCellMar>
            <w:top w:w="0" w:type="dxa"/>
            <w:left w:w="108" w:type="dxa"/>
            <w:bottom w:w="0" w:type="dxa"/>
            <w:right w:w="108" w:type="dxa"/>
          </w:tblCellMar>
        </w:tblPrEx>
        <w:trPr>
          <w:trHeight w:val="498" w:hRule="atLeast"/>
        </w:trPr>
        <w:tc>
          <w:tcPr>
            <w:tcW w:w="1252" w:type="dxa"/>
            <w:tcBorders>
              <w:top w:val="single" w:color="auto" w:sz="4" w:space="0"/>
              <w:left w:val="single" w:color="auto" w:sz="4" w:space="0"/>
              <w:right w:val="single" w:color="000000" w:sz="4" w:space="0"/>
            </w:tcBorders>
            <w:shd w:val="clear" w:color="auto" w:fill="auto"/>
            <w:vAlign w:val="center"/>
          </w:tcPr>
          <w:p>
            <w:pPr>
              <w:widowControl/>
              <w:spacing w:line="230" w:lineRule="exact"/>
              <w:ind w:right="0" w:rightChars="0"/>
              <w:jc w:val="both"/>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食堂管理</w:t>
            </w:r>
          </w:p>
        </w:tc>
        <w:tc>
          <w:tcPr>
            <w:tcW w:w="9420" w:type="dxa"/>
            <w:tcBorders>
              <w:top w:val="single" w:color="auto" w:sz="4" w:space="0"/>
              <w:left w:val="single" w:color="000000" w:sz="4" w:space="0"/>
              <w:right w:val="single" w:color="000000" w:sz="4" w:space="0"/>
            </w:tcBorders>
            <w:shd w:val="clear" w:color="auto" w:fill="auto"/>
            <w:vAlign w:val="center"/>
          </w:tcPr>
          <w:p>
            <w:pPr>
              <w:widowControl/>
              <w:numPr>
                <w:ilvl w:val="0"/>
                <w:numId w:val="0"/>
              </w:numPr>
              <w:spacing w:line="230" w:lineRule="exact"/>
              <w:ind w:leftChars="0" w:right="0" w:rightChars="0"/>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7.</w:t>
            </w:r>
            <w:r>
              <w:rPr>
                <w:rFonts w:hint="eastAsia" w:ascii="仿宋_GB2312" w:hAnsi="仿宋_GB2312" w:eastAsia="仿宋_GB2312" w:cs="仿宋_GB2312"/>
                <w:color w:val="000000"/>
                <w:sz w:val="24"/>
                <w:szCs w:val="24"/>
                <w:lang w:eastAsia="zh-CN"/>
              </w:rPr>
              <w:t>伙食费是否入公户，是否阶梯收费；</w:t>
            </w:r>
            <w:r>
              <w:rPr>
                <w:rFonts w:hint="eastAsia" w:ascii="仿宋_GB2312" w:hAnsi="仿宋_GB2312" w:eastAsia="仿宋_GB2312" w:cs="仿宋_GB2312"/>
                <w:color w:val="000000"/>
                <w:sz w:val="24"/>
                <w:szCs w:val="24"/>
                <w:lang w:val="en-US" w:eastAsia="zh-CN"/>
              </w:rPr>
              <w:t>8.</w:t>
            </w:r>
            <w:r>
              <w:rPr>
                <w:rFonts w:hint="eastAsia" w:ascii="仿宋_GB2312" w:hAnsi="仿宋_GB2312" w:eastAsia="仿宋_GB2312" w:cs="仿宋_GB2312"/>
                <w:color w:val="000000"/>
                <w:sz w:val="24"/>
                <w:szCs w:val="24"/>
                <w:lang w:eastAsia="zh-CN"/>
              </w:rPr>
              <w:t>食材采购是否有采购价和市场价台账、出入库是否规范；</w:t>
            </w:r>
            <w:r>
              <w:rPr>
                <w:rFonts w:hint="eastAsia" w:ascii="仿宋_GB2312" w:hAnsi="仿宋_GB2312" w:eastAsia="仿宋_GB2312" w:cs="仿宋_GB2312"/>
                <w:color w:val="000000"/>
                <w:sz w:val="24"/>
                <w:szCs w:val="24"/>
                <w:lang w:val="en-US" w:eastAsia="zh-CN"/>
              </w:rPr>
              <w:t>9.</w:t>
            </w:r>
            <w:r>
              <w:rPr>
                <w:rFonts w:hint="eastAsia" w:ascii="仿宋_GB2312" w:hAnsi="仿宋_GB2312" w:eastAsia="仿宋_GB2312" w:cs="仿宋_GB2312"/>
                <w:color w:val="000000"/>
                <w:sz w:val="24"/>
                <w:szCs w:val="24"/>
                <w:lang w:eastAsia="zh-CN"/>
              </w:rPr>
              <w:t>食堂从业人员数是否按要求雇佣。</w:t>
            </w:r>
          </w:p>
        </w:tc>
        <w:tc>
          <w:tcPr>
            <w:tcW w:w="2400" w:type="dxa"/>
            <w:tcBorders>
              <w:top w:val="single" w:color="000000" w:sz="4" w:space="0"/>
              <w:left w:val="single" w:color="000000" w:sz="4" w:space="0"/>
              <w:bottom w:val="single" w:color="000000" w:sz="4" w:space="0"/>
              <w:right w:val="single" w:color="auto" w:sz="4" w:space="0"/>
            </w:tcBorders>
            <w:shd w:val="clear" w:color="auto" w:fill="auto"/>
            <w:vAlign w:val="center"/>
          </w:tcPr>
          <w:p>
            <w:pPr>
              <w:spacing w:line="230" w:lineRule="exact"/>
              <w:jc w:val="center"/>
              <w:rPr>
                <w:rFonts w:hint="eastAsia" w:ascii="仿宋_GB2312" w:hAnsi="仿宋_GB2312" w:eastAsia="仿宋_GB2312" w:cs="仿宋_GB2312"/>
                <w:color w:val="000000"/>
                <w:sz w:val="24"/>
                <w:szCs w:val="24"/>
                <w:lang w:val="en-US" w:eastAsia="zh-CN"/>
              </w:rPr>
            </w:pPr>
          </w:p>
        </w:tc>
        <w:tc>
          <w:tcPr>
            <w:tcW w:w="1010" w:type="dxa"/>
            <w:tcBorders>
              <w:top w:val="single" w:color="000000" w:sz="4" w:space="0"/>
              <w:left w:val="single" w:color="000000" w:sz="4" w:space="0"/>
              <w:bottom w:val="single" w:color="000000" w:sz="4" w:space="0"/>
              <w:right w:val="single" w:color="auto" w:sz="4" w:space="0"/>
            </w:tcBorders>
            <w:shd w:val="clear" w:color="auto" w:fill="auto"/>
            <w:vAlign w:val="center"/>
          </w:tcPr>
          <w:p>
            <w:pPr>
              <w:spacing w:line="230" w:lineRule="exact"/>
              <w:jc w:val="center"/>
              <w:rPr>
                <w:rFonts w:hint="eastAsia" w:ascii="仿宋_GB2312" w:hAnsi="仿宋_GB2312" w:eastAsia="仿宋_GB2312" w:cs="仿宋_GB2312"/>
                <w:color w:val="000000"/>
                <w:sz w:val="24"/>
                <w:szCs w:val="24"/>
                <w:lang w:val="en-US" w:eastAsia="zh-CN"/>
              </w:rPr>
            </w:pPr>
          </w:p>
        </w:tc>
      </w:tr>
      <w:tr>
        <w:tblPrEx>
          <w:tblCellMar>
            <w:top w:w="0" w:type="dxa"/>
            <w:left w:w="108" w:type="dxa"/>
            <w:bottom w:w="0" w:type="dxa"/>
            <w:right w:w="108" w:type="dxa"/>
          </w:tblCellMar>
        </w:tblPrEx>
        <w:trPr>
          <w:trHeight w:val="1448" w:hRule="atLeast"/>
        </w:trPr>
        <w:tc>
          <w:tcPr>
            <w:tcW w:w="1252" w:type="dxa"/>
            <w:tcBorders>
              <w:top w:val="single" w:color="000000" w:sz="4" w:space="0"/>
              <w:left w:val="single" w:color="auto" w:sz="4" w:space="0"/>
              <w:bottom w:val="single" w:color="auto" w:sz="4" w:space="0"/>
              <w:right w:val="single" w:color="000000" w:sz="4" w:space="0"/>
            </w:tcBorders>
            <w:shd w:val="clear" w:color="auto" w:fill="auto"/>
            <w:vAlign w:val="center"/>
          </w:tcPr>
          <w:p>
            <w:pPr>
              <w:widowControl/>
              <w:spacing w:line="23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教育管理</w:t>
            </w:r>
          </w:p>
          <w:p>
            <w:pPr>
              <w:widowControl/>
              <w:spacing w:line="230" w:lineRule="exact"/>
              <w:ind w:left="0" w:leftChars="0" w:right="0" w:rightChars="0" w:firstLine="0" w:firstLineChars="0"/>
              <w:jc w:val="both"/>
              <w:textAlignment w:val="center"/>
              <w:rPr>
                <w:rFonts w:hint="eastAsia" w:ascii="仿宋_GB2312" w:hAnsi="仿宋_GB2312" w:eastAsia="仿宋_GB2312" w:cs="仿宋_GB2312"/>
                <w:color w:val="000000"/>
                <w:sz w:val="24"/>
                <w:szCs w:val="24"/>
              </w:rPr>
            </w:pPr>
          </w:p>
        </w:tc>
        <w:tc>
          <w:tcPr>
            <w:tcW w:w="9420"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numPr>
                <w:ilvl w:val="0"/>
                <w:numId w:val="0"/>
              </w:numPr>
              <w:spacing w:line="230" w:lineRule="exact"/>
              <w:ind w:left="0" w:leftChars="0" w:right="0" w:rightChars="0" w:firstLine="0" w:firstLineChars="0"/>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10</w:t>
            </w:r>
            <w:r>
              <w:rPr>
                <w:rFonts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是否</w:t>
            </w:r>
            <w:r>
              <w:rPr>
                <w:rFonts w:hint="eastAsia" w:ascii="仿宋_GB2312" w:hAnsi="仿宋_GB2312" w:eastAsia="仿宋_GB2312" w:cs="仿宋_GB2312"/>
                <w:color w:val="000000"/>
                <w:sz w:val="24"/>
                <w:szCs w:val="24"/>
              </w:rPr>
              <w:t>开齐</w:t>
            </w:r>
            <w:r>
              <w:rPr>
                <w:rFonts w:hint="eastAsia" w:ascii="仿宋_GB2312" w:hAnsi="仿宋_GB2312" w:eastAsia="仿宋_GB2312" w:cs="仿宋_GB2312"/>
                <w:color w:val="000000"/>
                <w:sz w:val="24"/>
                <w:szCs w:val="24"/>
                <w:lang w:val="en-US" w:eastAsia="zh-CN"/>
              </w:rPr>
              <w:t>开全</w:t>
            </w:r>
            <w:r>
              <w:rPr>
                <w:rFonts w:hint="eastAsia" w:ascii="仿宋_GB2312" w:hAnsi="仿宋_GB2312" w:eastAsia="仿宋_GB2312" w:cs="仿宋_GB2312"/>
                <w:color w:val="000000"/>
                <w:sz w:val="24"/>
                <w:szCs w:val="24"/>
              </w:rPr>
              <w:t>开足国家规定课程</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lang w:val="en-US" w:eastAsia="zh-CN"/>
              </w:rPr>
              <w:t>11</w:t>
            </w:r>
            <w:r>
              <w:rPr>
                <w:rFonts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rPr>
              <w:t>选用教材符合相关要求</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lang w:val="en-US" w:eastAsia="zh-CN"/>
              </w:rPr>
              <w:t>12</w:t>
            </w:r>
            <w:r>
              <w:rPr>
                <w:rFonts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rPr>
              <w:t>教学开展符合教育规律，教学管理制度报主管部门备案</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lang w:val="en-US" w:eastAsia="zh-CN"/>
              </w:rPr>
              <w:t>13</w:t>
            </w:r>
            <w:r>
              <w:rPr>
                <w:rFonts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rPr>
              <w:t>组织教育教学的时间安排符合国家规定</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lang w:val="en-US" w:eastAsia="zh-CN"/>
              </w:rPr>
              <w:t>14.是否具有开展综合实践、读书节、艺术节、科技节活动安排；15.是否有教师培养计划和考核制度;16.是否实施“校务”“党务”公开制度，规范办学，无乱收费情况；17</w:t>
            </w:r>
            <w:r>
              <w:rPr>
                <w:rFonts w:hint="eastAsia" w:ascii="仿宋_GB2312" w:hAnsi="仿宋_GB2312" w:eastAsia="仿宋_GB2312" w:cs="仿宋_GB2312"/>
                <w:kern w:val="0"/>
                <w:sz w:val="24"/>
                <w:szCs w:val="24"/>
                <w:lang w:val="en-US" w:eastAsia="zh-CN"/>
              </w:rPr>
              <w:t>.</w:t>
            </w:r>
            <w:r>
              <w:rPr>
                <w:rFonts w:hint="eastAsia" w:ascii="仿宋_GB2312" w:hAnsi="仿宋_GB2312" w:eastAsia="仿宋_GB2312" w:cs="仿宋_GB2312"/>
                <w:kern w:val="0"/>
                <w:sz w:val="24"/>
                <w:szCs w:val="24"/>
              </w:rPr>
              <w:t>学生社团机构</w:t>
            </w:r>
            <w:r>
              <w:rPr>
                <w:rFonts w:hint="eastAsia" w:ascii="仿宋_GB2312" w:hAnsi="仿宋_GB2312" w:eastAsia="仿宋_GB2312" w:cs="仿宋_GB2312"/>
                <w:kern w:val="0"/>
                <w:sz w:val="24"/>
                <w:szCs w:val="24"/>
                <w:lang w:eastAsia="zh-CN"/>
              </w:rPr>
              <w:t>是否</w:t>
            </w:r>
            <w:r>
              <w:rPr>
                <w:rFonts w:hint="eastAsia" w:ascii="仿宋_GB2312" w:hAnsi="仿宋_GB2312" w:eastAsia="仿宋_GB2312" w:cs="仿宋_GB2312"/>
                <w:kern w:val="0"/>
                <w:sz w:val="24"/>
                <w:szCs w:val="24"/>
              </w:rPr>
              <w:t>健全，制度完善，经费、场所有保障</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lang w:val="en-US" w:eastAsia="zh-CN"/>
              </w:rPr>
              <w:t>18</w:t>
            </w:r>
            <w:r>
              <w:rPr>
                <w:rFonts w:hint="eastAsia" w:ascii="仿宋_GB2312" w:hAnsi="仿宋_GB2312" w:eastAsia="仿宋_GB2312" w:cs="仿宋_GB2312"/>
                <w:color w:val="000000"/>
                <w:sz w:val="24"/>
                <w:szCs w:val="24"/>
                <w:lang w:val="en-US" w:eastAsia="zh-CN"/>
              </w:rPr>
              <w:t>.职业学校</w:t>
            </w:r>
            <w:r>
              <w:rPr>
                <w:rFonts w:hint="eastAsia" w:ascii="仿宋_GB2312" w:hAnsi="仿宋_GB2312" w:eastAsia="仿宋_GB2312" w:cs="仿宋_GB2312"/>
                <w:kern w:val="0"/>
                <w:sz w:val="24"/>
                <w:szCs w:val="24"/>
              </w:rPr>
              <w:t>专业课教师结构</w:t>
            </w:r>
            <w:r>
              <w:rPr>
                <w:rFonts w:hint="eastAsia" w:ascii="仿宋_GB2312" w:hAnsi="仿宋_GB2312" w:eastAsia="仿宋_GB2312" w:cs="仿宋_GB2312"/>
                <w:kern w:val="0"/>
                <w:sz w:val="24"/>
                <w:szCs w:val="24"/>
                <w:lang w:eastAsia="zh-CN"/>
              </w:rPr>
              <w:t>是否</w:t>
            </w:r>
            <w:r>
              <w:rPr>
                <w:rFonts w:hint="eastAsia" w:ascii="仿宋_GB2312" w:hAnsi="仿宋_GB2312" w:eastAsia="仿宋_GB2312" w:cs="仿宋_GB2312"/>
                <w:kern w:val="0"/>
                <w:sz w:val="24"/>
                <w:szCs w:val="24"/>
              </w:rPr>
              <w:t>合理，满足技能教学需求</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color w:val="000000"/>
                <w:sz w:val="24"/>
                <w:szCs w:val="24"/>
                <w:lang w:val="en-US" w:eastAsia="zh-CN"/>
              </w:rPr>
              <w:t>是否使用中职规范教材，</w:t>
            </w:r>
            <w:r>
              <w:rPr>
                <w:rFonts w:hint="eastAsia" w:ascii="仿宋_GB2312" w:hAnsi="仿宋_GB2312" w:eastAsia="仿宋_GB2312" w:cs="仿宋_GB2312"/>
                <w:color w:val="auto"/>
                <w:sz w:val="24"/>
                <w:szCs w:val="24"/>
                <w:lang w:val="en-US" w:eastAsia="zh-CN"/>
              </w:rPr>
              <w:t>专业人才培养方案是否规范落地。</w:t>
            </w:r>
          </w:p>
        </w:tc>
        <w:tc>
          <w:tcPr>
            <w:tcW w:w="2400" w:type="dxa"/>
            <w:tcBorders>
              <w:top w:val="single" w:color="000000" w:sz="4" w:space="0"/>
              <w:left w:val="single" w:color="000000" w:sz="4" w:space="0"/>
              <w:bottom w:val="single" w:color="auto" w:sz="4" w:space="0"/>
              <w:right w:val="single" w:color="auto" w:sz="4" w:space="0"/>
            </w:tcBorders>
            <w:shd w:val="clear" w:color="auto" w:fill="auto"/>
            <w:vAlign w:val="center"/>
          </w:tcPr>
          <w:p>
            <w:pPr>
              <w:spacing w:line="230" w:lineRule="exact"/>
              <w:jc w:val="center"/>
              <w:rPr>
                <w:rFonts w:hint="eastAsia" w:ascii="仿宋_GB2312" w:hAnsi="仿宋_GB2312" w:eastAsia="仿宋_GB2312" w:cs="仿宋_GB2312"/>
                <w:color w:val="000000"/>
                <w:sz w:val="24"/>
                <w:szCs w:val="24"/>
                <w:lang w:val="en-US" w:eastAsia="zh-CN"/>
              </w:rPr>
            </w:pPr>
          </w:p>
        </w:tc>
        <w:tc>
          <w:tcPr>
            <w:tcW w:w="1010" w:type="dxa"/>
            <w:tcBorders>
              <w:top w:val="single" w:color="000000" w:sz="4" w:space="0"/>
              <w:left w:val="single" w:color="000000" w:sz="4" w:space="0"/>
              <w:bottom w:val="single" w:color="auto" w:sz="4" w:space="0"/>
              <w:right w:val="single" w:color="auto" w:sz="4" w:space="0"/>
            </w:tcBorders>
            <w:shd w:val="clear" w:color="auto" w:fill="auto"/>
            <w:vAlign w:val="center"/>
          </w:tcPr>
          <w:p>
            <w:pPr>
              <w:spacing w:line="230" w:lineRule="exact"/>
              <w:jc w:val="center"/>
              <w:rPr>
                <w:rFonts w:hint="eastAsia" w:ascii="仿宋_GB2312" w:hAnsi="仿宋_GB2312" w:eastAsia="仿宋_GB2312" w:cs="仿宋_GB2312"/>
                <w:color w:val="000000"/>
                <w:sz w:val="24"/>
                <w:szCs w:val="24"/>
                <w:lang w:val="en-US" w:eastAsia="zh-CN"/>
              </w:rPr>
            </w:pPr>
          </w:p>
        </w:tc>
      </w:tr>
      <w:tr>
        <w:tblPrEx>
          <w:tblCellMar>
            <w:top w:w="0" w:type="dxa"/>
            <w:left w:w="108" w:type="dxa"/>
            <w:bottom w:w="0" w:type="dxa"/>
            <w:right w:w="108" w:type="dxa"/>
          </w:tblCellMar>
        </w:tblPrEx>
        <w:trPr>
          <w:trHeight w:val="904" w:hRule="atLeast"/>
        </w:trPr>
        <w:tc>
          <w:tcPr>
            <w:tcW w:w="1252" w:type="dxa"/>
            <w:tcBorders>
              <w:top w:val="single" w:color="000000" w:sz="4" w:space="0"/>
              <w:left w:val="single" w:color="auto" w:sz="4" w:space="0"/>
              <w:bottom w:val="single" w:color="auto" w:sz="4" w:space="0"/>
              <w:right w:val="single" w:color="000000" w:sz="4" w:space="0"/>
            </w:tcBorders>
            <w:shd w:val="clear" w:color="auto" w:fill="auto"/>
            <w:vAlign w:val="center"/>
          </w:tcPr>
          <w:p>
            <w:pPr>
              <w:widowControl/>
              <w:spacing w:line="230" w:lineRule="exact"/>
              <w:ind w:right="0" w:rightChars="0"/>
              <w:jc w:val="both"/>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eastAsia="zh-CN"/>
              </w:rPr>
              <w:t>德育管理</w:t>
            </w:r>
          </w:p>
        </w:tc>
        <w:tc>
          <w:tcPr>
            <w:tcW w:w="9420"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30" w:lineRule="exact"/>
              <w:ind w:left="0" w:leftChars="0" w:right="0" w:rightChars="0" w:firstLine="0" w:firstLineChars="0"/>
              <w:jc w:val="left"/>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19</w:t>
            </w:r>
            <w:r>
              <w:rPr>
                <w:rFonts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是否有</w:t>
            </w:r>
            <w:r>
              <w:rPr>
                <w:rFonts w:hint="eastAsia" w:ascii="仿宋_GB2312" w:hAnsi="仿宋_GB2312" w:eastAsia="仿宋_GB2312" w:cs="仿宋_GB2312"/>
                <w:color w:val="auto"/>
                <w:sz w:val="24"/>
                <w:szCs w:val="24"/>
              </w:rPr>
              <w:t>德育工作实施方案</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20</w:t>
            </w:r>
            <w:r>
              <w:rPr>
                <w:rFonts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是否</w:t>
            </w:r>
            <w:r>
              <w:rPr>
                <w:rFonts w:hint="eastAsia" w:ascii="仿宋_GB2312" w:hAnsi="仿宋_GB2312" w:eastAsia="仿宋_GB2312" w:cs="仿宋_GB2312"/>
                <w:color w:val="auto"/>
                <w:sz w:val="24"/>
                <w:szCs w:val="24"/>
              </w:rPr>
              <w:t>将德育工作经费纳入年度经费预算，配齐配强工作力量，提供工作场所</w:t>
            </w:r>
            <w:r>
              <w:rPr>
                <w:rFonts w:hint="eastAsia" w:ascii="仿宋_GB2312" w:hAnsi="仿宋_GB2312" w:eastAsia="仿宋_GB2312" w:cs="仿宋_GB2312"/>
                <w:color w:val="auto"/>
                <w:sz w:val="24"/>
                <w:szCs w:val="24"/>
                <w:lang w:val="en-US" w:eastAsia="zh-CN"/>
              </w:rPr>
              <w:t>和</w:t>
            </w:r>
            <w:r>
              <w:rPr>
                <w:rFonts w:hint="eastAsia" w:ascii="仿宋_GB2312" w:hAnsi="仿宋_GB2312" w:eastAsia="仿宋_GB2312" w:cs="仿宋_GB2312"/>
                <w:color w:val="auto"/>
                <w:sz w:val="24"/>
                <w:szCs w:val="24"/>
              </w:rPr>
              <w:t>设施</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21</w:t>
            </w:r>
            <w:r>
              <w:rPr>
                <w:rFonts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是否有</w:t>
            </w:r>
            <w:r>
              <w:rPr>
                <w:rFonts w:hint="eastAsia" w:ascii="仿宋_GB2312" w:hAnsi="仿宋_GB2312" w:eastAsia="仿宋_GB2312" w:cs="仿宋_GB2312"/>
                <w:color w:val="auto"/>
                <w:sz w:val="24"/>
                <w:szCs w:val="24"/>
              </w:rPr>
              <w:t>开展心理健康教育活动</w:t>
            </w:r>
            <w:r>
              <w:rPr>
                <w:rFonts w:hint="eastAsia" w:ascii="仿宋_GB2312" w:hAnsi="仿宋_GB2312" w:eastAsia="仿宋_GB2312" w:cs="仿宋_GB2312"/>
                <w:color w:val="auto"/>
                <w:sz w:val="24"/>
                <w:szCs w:val="24"/>
                <w:lang w:val="en-US" w:eastAsia="zh-CN"/>
              </w:rPr>
              <w:t>安排</w:t>
            </w:r>
            <w:r>
              <w:rPr>
                <w:rFonts w:hint="eastAsia" w:ascii="仿宋_GB2312" w:hAnsi="仿宋_GB2312" w:eastAsia="仿宋_GB2312" w:cs="仿宋_GB2312"/>
                <w:color w:val="auto"/>
                <w:sz w:val="24"/>
                <w:szCs w:val="24"/>
              </w:rPr>
              <w:t>，至少配备一名专职或兼职心理健康教育教师</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22</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组织“开学第一课”活动相关资料；</w:t>
            </w:r>
            <w:r>
              <w:rPr>
                <w:rFonts w:hint="default" w:ascii="仿宋_GB2312" w:hAnsi="仿宋_GB2312" w:eastAsia="仿宋_GB2312" w:cs="仿宋_GB2312"/>
                <w:color w:val="auto"/>
                <w:sz w:val="24"/>
                <w:szCs w:val="24"/>
                <w:lang w:val="en-US"/>
              </w:rPr>
              <w:t>是否有</w:t>
            </w:r>
            <w:r>
              <w:rPr>
                <w:rFonts w:hint="eastAsia" w:ascii="仿宋_GB2312" w:hAnsi="仿宋_GB2312" w:eastAsia="仿宋_GB2312" w:cs="仿宋_GB2312"/>
                <w:color w:val="auto"/>
                <w:kern w:val="2"/>
                <w:sz w:val="24"/>
                <w:szCs w:val="24"/>
                <w:lang w:val="en-US" w:eastAsia="zh-CN" w:bidi="ar-SA"/>
              </w:rPr>
              <w:t>开展心理健康教育咨询的台账、照片、资料</w:t>
            </w:r>
            <w:r>
              <w:rPr>
                <w:rFonts w:hint="default" w:ascii="仿宋_GB2312" w:hAnsi="仿宋_GB2312" w:eastAsia="仿宋_GB2312" w:cs="仿宋_GB2312"/>
                <w:color w:val="auto"/>
                <w:kern w:val="2"/>
                <w:sz w:val="24"/>
                <w:szCs w:val="24"/>
                <w:lang w:val="en-US" w:eastAsia="zh-CN" w:bidi="ar-SA"/>
              </w:rPr>
              <w:t>；是否有</w:t>
            </w:r>
            <w:r>
              <w:rPr>
                <w:rFonts w:hint="eastAsia" w:ascii="仿宋_GB2312" w:hAnsi="仿宋_GB2312" w:eastAsia="仿宋_GB2312" w:cs="仿宋_GB2312"/>
                <w:color w:val="auto"/>
                <w:kern w:val="2"/>
                <w:sz w:val="24"/>
                <w:szCs w:val="24"/>
                <w:lang w:val="en-US" w:eastAsia="zh-CN" w:bidi="ar-SA"/>
              </w:rPr>
              <w:t>开展各项主题教育活动资料。</w:t>
            </w:r>
          </w:p>
        </w:tc>
        <w:tc>
          <w:tcPr>
            <w:tcW w:w="2400" w:type="dxa"/>
            <w:tcBorders>
              <w:top w:val="single" w:color="000000" w:sz="4" w:space="0"/>
              <w:left w:val="single" w:color="000000" w:sz="4" w:space="0"/>
              <w:bottom w:val="single" w:color="auto" w:sz="4" w:space="0"/>
              <w:right w:val="single" w:color="auto" w:sz="4" w:space="0"/>
            </w:tcBorders>
            <w:shd w:val="clear" w:color="auto" w:fill="auto"/>
            <w:vAlign w:val="center"/>
          </w:tcPr>
          <w:p>
            <w:pPr>
              <w:spacing w:line="230" w:lineRule="exact"/>
              <w:jc w:val="center"/>
              <w:rPr>
                <w:rFonts w:hint="eastAsia" w:ascii="仿宋_GB2312" w:hAnsi="仿宋_GB2312" w:eastAsia="仿宋_GB2312" w:cs="仿宋_GB2312"/>
                <w:color w:val="000000"/>
                <w:sz w:val="24"/>
                <w:szCs w:val="24"/>
                <w:lang w:val="en-US" w:eastAsia="zh-CN"/>
              </w:rPr>
            </w:pPr>
          </w:p>
        </w:tc>
        <w:tc>
          <w:tcPr>
            <w:tcW w:w="1010" w:type="dxa"/>
            <w:tcBorders>
              <w:top w:val="single" w:color="000000" w:sz="4" w:space="0"/>
              <w:left w:val="single" w:color="000000" w:sz="4" w:space="0"/>
              <w:bottom w:val="single" w:color="auto" w:sz="4" w:space="0"/>
              <w:right w:val="single" w:color="auto" w:sz="4" w:space="0"/>
            </w:tcBorders>
            <w:shd w:val="clear" w:color="auto" w:fill="auto"/>
            <w:vAlign w:val="center"/>
          </w:tcPr>
          <w:p>
            <w:pPr>
              <w:spacing w:line="230" w:lineRule="exact"/>
              <w:jc w:val="center"/>
              <w:rPr>
                <w:rFonts w:hint="eastAsia" w:ascii="仿宋_GB2312" w:hAnsi="仿宋_GB2312" w:eastAsia="仿宋_GB2312" w:cs="仿宋_GB2312"/>
                <w:color w:val="000000"/>
                <w:sz w:val="24"/>
                <w:szCs w:val="24"/>
                <w:lang w:val="en-US" w:eastAsia="zh-CN"/>
              </w:rPr>
            </w:pPr>
          </w:p>
        </w:tc>
      </w:tr>
      <w:tr>
        <w:tblPrEx>
          <w:tblCellMar>
            <w:top w:w="0" w:type="dxa"/>
            <w:left w:w="108" w:type="dxa"/>
            <w:bottom w:w="0" w:type="dxa"/>
            <w:right w:w="108" w:type="dxa"/>
          </w:tblCellMar>
        </w:tblPrEx>
        <w:trPr>
          <w:trHeight w:val="730" w:hRule="atLeast"/>
        </w:trPr>
        <w:tc>
          <w:tcPr>
            <w:tcW w:w="1252" w:type="dxa"/>
            <w:tcBorders>
              <w:top w:val="single" w:color="000000" w:sz="4" w:space="0"/>
              <w:left w:val="single" w:color="auto" w:sz="4" w:space="0"/>
              <w:bottom w:val="single" w:color="auto" w:sz="4" w:space="0"/>
              <w:right w:val="single" w:color="000000" w:sz="4" w:space="0"/>
            </w:tcBorders>
            <w:shd w:val="clear" w:color="auto" w:fill="auto"/>
            <w:vAlign w:val="center"/>
          </w:tcPr>
          <w:p>
            <w:pPr>
              <w:widowControl/>
              <w:spacing w:line="230" w:lineRule="exact"/>
              <w:ind w:right="0" w:rightChars="0"/>
              <w:jc w:val="both"/>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规范招生及收费情况</w:t>
            </w:r>
          </w:p>
        </w:tc>
        <w:tc>
          <w:tcPr>
            <w:tcW w:w="9420"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30" w:lineRule="exact"/>
              <w:jc w:val="left"/>
              <w:textAlignment w:val="center"/>
              <w:rPr>
                <w:rFonts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lang w:val="en-US" w:eastAsia="zh-CN"/>
              </w:rPr>
              <w:t>23.</w:t>
            </w:r>
            <w:r>
              <w:rPr>
                <w:rFonts w:hint="eastAsia" w:ascii="仿宋_GB2312" w:hAnsi="仿宋_GB2312" w:eastAsia="仿宋_GB2312" w:cs="仿宋_GB2312"/>
                <w:color w:val="auto"/>
                <w:sz w:val="24"/>
              </w:rPr>
              <w:t>是否存在违规招收借读生，是否存在接收人籍分离学生的现象。</w:t>
            </w:r>
            <w:r>
              <w:rPr>
                <w:rFonts w:hint="eastAsia" w:ascii="仿宋_GB2312" w:hAnsi="仿宋_GB2312" w:eastAsia="仿宋_GB2312" w:cs="仿宋_GB2312"/>
                <w:color w:val="auto"/>
                <w:sz w:val="24"/>
                <w:szCs w:val="24"/>
                <w:lang w:eastAsia="zh-CN"/>
              </w:rPr>
              <w:t>中小学、中职学校</w:t>
            </w:r>
            <w:r>
              <w:rPr>
                <w:rFonts w:hint="eastAsia" w:ascii="仿宋_GB2312" w:hAnsi="仿宋_GB2312" w:eastAsia="仿宋_GB2312" w:cs="仿宋_GB2312"/>
                <w:color w:val="auto"/>
                <w:sz w:val="24"/>
                <w:szCs w:val="24"/>
                <w:lang w:val="en-US" w:eastAsia="zh-CN"/>
              </w:rPr>
              <w:t>是否</w:t>
            </w:r>
            <w:r>
              <w:rPr>
                <w:rFonts w:hint="eastAsia" w:ascii="仿宋_GB2312" w:hAnsi="仿宋_GB2312" w:eastAsia="仿宋_GB2312" w:cs="仿宋_GB2312"/>
                <w:color w:val="auto"/>
                <w:sz w:val="24"/>
                <w:szCs w:val="24"/>
              </w:rPr>
              <w:t>按审批机关批准的招生计划、范围、标准和方式招生</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24</w:t>
            </w:r>
            <w:r>
              <w:rPr>
                <w:rFonts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rPr>
              <w:t>学籍管理符合相关规定</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25.收费项目及标准公开公示并设举报电话（5738000）</w:t>
            </w:r>
            <w:r>
              <w:rPr>
                <w:rFonts w:hint="eastAsia" w:ascii="仿宋_GB2312" w:hAnsi="仿宋_GB2312" w:eastAsia="仿宋_GB2312" w:cs="仿宋_GB2312"/>
                <w:color w:val="auto"/>
                <w:sz w:val="24"/>
                <w:szCs w:val="24"/>
              </w:rPr>
              <w:t>。</w:t>
            </w:r>
          </w:p>
        </w:tc>
        <w:tc>
          <w:tcPr>
            <w:tcW w:w="2400" w:type="dxa"/>
            <w:tcBorders>
              <w:top w:val="single" w:color="000000" w:sz="4" w:space="0"/>
              <w:left w:val="single" w:color="000000" w:sz="4" w:space="0"/>
              <w:bottom w:val="single" w:color="auto" w:sz="4" w:space="0"/>
              <w:right w:val="single" w:color="auto" w:sz="4" w:space="0"/>
            </w:tcBorders>
            <w:shd w:val="clear" w:color="auto" w:fill="auto"/>
            <w:vAlign w:val="center"/>
          </w:tcPr>
          <w:p>
            <w:pPr>
              <w:spacing w:line="230" w:lineRule="exact"/>
              <w:jc w:val="center"/>
              <w:rPr>
                <w:rFonts w:hint="eastAsia" w:ascii="仿宋_GB2312" w:hAnsi="仿宋_GB2312" w:eastAsia="仿宋_GB2312" w:cs="仿宋_GB2312"/>
                <w:color w:val="000000"/>
                <w:sz w:val="24"/>
                <w:szCs w:val="24"/>
                <w:lang w:val="en-US" w:eastAsia="zh-CN"/>
              </w:rPr>
            </w:pPr>
          </w:p>
        </w:tc>
        <w:tc>
          <w:tcPr>
            <w:tcW w:w="1010" w:type="dxa"/>
            <w:tcBorders>
              <w:top w:val="single" w:color="000000" w:sz="4" w:space="0"/>
              <w:left w:val="single" w:color="000000" w:sz="4" w:space="0"/>
              <w:bottom w:val="single" w:color="auto" w:sz="4" w:space="0"/>
              <w:right w:val="single" w:color="auto" w:sz="4" w:space="0"/>
            </w:tcBorders>
            <w:shd w:val="clear" w:color="auto" w:fill="auto"/>
            <w:vAlign w:val="center"/>
          </w:tcPr>
          <w:p>
            <w:pPr>
              <w:spacing w:line="230" w:lineRule="exact"/>
              <w:jc w:val="center"/>
              <w:rPr>
                <w:rFonts w:hint="eastAsia" w:ascii="仿宋_GB2312" w:hAnsi="仿宋_GB2312" w:eastAsia="仿宋_GB2312" w:cs="仿宋_GB2312"/>
                <w:color w:val="000000"/>
                <w:sz w:val="24"/>
                <w:szCs w:val="24"/>
                <w:lang w:val="en-US" w:eastAsia="zh-CN"/>
              </w:rPr>
            </w:pPr>
          </w:p>
        </w:tc>
      </w:tr>
      <w:tr>
        <w:tblPrEx>
          <w:tblCellMar>
            <w:top w:w="0" w:type="dxa"/>
            <w:left w:w="108" w:type="dxa"/>
            <w:bottom w:w="0" w:type="dxa"/>
            <w:right w:w="108" w:type="dxa"/>
          </w:tblCellMar>
        </w:tblPrEx>
        <w:trPr>
          <w:trHeight w:val="596" w:hRule="atLeast"/>
        </w:trPr>
        <w:tc>
          <w:tcPr>
            <w:tcW w:w="12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30" w:lineRule="exact"/>
              <w:ind w:left="0" w:leftChars="0" w:right="0" w:rightChars="0" w:firstLine="0" w:firstLineChars="0"/>
              <w:jc w:val="both"/>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“双减”工作</w:t>
            </w:r>
          </w:p>
        </w:tc>
        <w:tc>
          <w:tcPr>
            <w:tcW w:w="9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30" w:lineRule="exact"/>
              <w:jc w:val="left"/>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lang w:val="en-US" w:eastAsia="zh-CN"/>
              </w:rPr>
              <w:t>26</w:t>
            </w:r>
            <w:r>
              <w:rPr>
                <w:rFonts w:ascii="仿宋_GB2312" w:hAnsi="仿宋_GB2312" w:eastAsia="仿宋_GB2312" w:cs="仿宋_GB2312"/>
                <w:color w:val="auto"/>
                <w:sz w:val="24"/>
              </w:rPr>
              <w:t>.</w:t>
            </w:r>
            <w:r>
              <w:rPr>
                <w:rFonts w:hint="eastAsia" w:ascii="仿宋_GB2312" w:hAnsi="仿宋_GB2312" w:eastAsia="仿宋_GB2312" w:cs="仿宋_GB2312"/>
                <w:color w:val="auto"/>
                <w:sz w:val="24"/>
              </w:rPr>
              <w:t>双减工作规章制度计划是否健全；</w:t>
            </w:r>
            <w:r>
              <w:rPr>
                <w:rFonts w:hint="eastAsia" w:ascii="仿宋_GB2312" w:hAnsi="仿宋_GB2312" w:eastAsia="仿宋_GB2312" w:cs="仿宋_GB2312"/>
                <w:color w:val="auto"/>
                <w:sz w:val="24"/>
                <w:lang w:val="en-US" w:eastAsia="zh-CN"/>
              </w:rPr>
              <w:t>27.</w:t>
            </w:r>
            <w:r>
              <w:rPr>
                <w:rFonts w:hint="default" w:ascii="仿宋_GB2312" w:hAnsi="仿宋_GB2312" w:eastAsia="仿宋_GB2312" w:cs="仿宋_GB2312"/>
                <w:color w:val="auto"/>
                <w:sz w:val="24"/>
                <w:lang w:val="en-US"/>
              </w:rPr>
              <w:t>学校是否有</w:t>
            </w:r>
            <w:r>
              <w:rPr>
                <w:rFonts w:hint="eastAsia" w:ascii="仿宋_GB2312" w:hAnsi="仿宋_GB2312" w:eastAsia="仿宋_GB2312" w:cs="仿宋_GB2312"/>
                <w:color w:val="auto"/>
                <w:sz w:val="24"/>
              </w:rPr>
              <w:t>学生课后服务</w:t>
            </w:r>
            <w:r>
              <w:rPr>
                <w:rFonts w:hint="default" w:ascii="仿宋_GB2312" w:hAnsi="仿宋_GB2312" w:eastAsia="仿宋_GB2312" w:cs="仿宋_GB2312"/>
                <w:color w:val="auto"/>
                <w:sz w:val="24"/>
                <w:lang w:val="en-US"/>
              </w:rPr>
              <w:t>课程</w:t>
            </w:r>
            <w:r>
              <w:rPr>
                <w:rFonts w:hint="eastAsia" w:ascii="仿宋_GB2312" w:hAnsi="仿宋_GB2312" w:eastAsia="仿宋_GB2312" w:cs="仿宋_GB2312"/>
                <w:color w:val="auto"/>
                <w:sz w:val="24"/>
              </w:rPr>
              <w:t>安排表、有无强制学生参加课后服务、有无集体讲授新课、补课现象、有无借课后服务收费；</w:t>
            </w:r>
            <w:r>
              <w:rPr>
                <w:rFonts w:hint="eastAsia" w:ascii="仿宋_GB2312" w:hAnsi="仿宋_GB2312" w:eastAsia="仿宋_GB2312" w:cs="仿宋_GB2312"/>
                <w:color w:val="auto"/>
                <w:sz w:val="24"/>
                <w:lang w:val="en-US" w:eastAsia="zh-CN"/>
              </w:rPr>
              <w:t>28</w:t>
            </w:r>
            <w:r>
              <w:rPr>
                <w:rFonts w:ascii="仿宋_GB2312" w:hAnsi="仿宋_GB2312" w:eastAsia="仿宋_GB2312" w:cs="仿宋_GB2312"/>
                <w:color w:val="auto"/>
                <w:sz w:val="24"/>
              </w:rPr>
              <w:t>.</w:t>
            </w:r>
            <w:r>
              <w:rPr>
                <w:rFonts w:hint="eastAsia" w:ascii="仿宋_GB2312" w:hAnsi="仿宋_GB2312" w:eastAsia="仿宋_GB2312" w:cs="仿宋_GB2312"/>
                <w:color w:val="auto"/>
                <w:sz w:val="24"/>
              </w:rPr>
              <w:t>课后服务外聘人员资质是否规范；</w:t>
            </w:r>
            <w:r>
              <w:rPr>
                <w:rFonts w:hint="eastAsia" w:ascii="仿宋_GB2312" w:hAnsi="仿宋_GB2312" w:eastAsia="仿宋_GB2312" w:cs="仿宋_GB2312"/>
                <w:color w:val="auto"/>
                <w:sz w:val="24"/>
                <w:lang w:val="en-US" w:eastAsia="zh-CN"/>
              </w:rPr>
              <w:t>29</w:t>
            </w:r>
            <w:r>
              <w:rPr>
                <w:rFonts w:hint="eastAsia" w:ascii="仿宋_GB2312" w:hAnsi="仿宋_GB2312" w:eastAsia="仿宋_GB2312" w:cs="仿宋_GB2312"/>
                <w:color w:val="auto"/>
                <w:sz w:val="24"/>
              </w:rPr>
              <w:t>.作业管理的制度是否健全、有无落实主体以及相关印证资料</w:t>
            </w:r>
            <w:r>
              <w:rPr>
                <w:rFonts w:hint="default" w:ascii="仿宋_GB2312" w:hAnsi="仿宋_GB2312" w:eastAsia="仿宋_GB2312" w:cs="仿宋_GB2312"/>
                <w:color w:val="auto"/>
                <w:sz w:val="24"/>
                <w:lang w:val="en-US"/>
              </w:rPr>
              <w:t>；学校是否按照双减要求制定作息时间表</w:t>
            </w:r>
            <w:r>
              <w:rPr>
                <w:rFonts w:hint="eastAsia" w:ascii="仿宋_GB2312" w:hAnsi="仿宋_GB2312" w:eastAsia="仿宋_GB2312" w:cs="仿宋_GB2312"/>
                <w:color w:val="auto"/>
                <w:sz w:val="24"/>
                <w:lang w:val="en-US" w:eastAsia="zh-CN"/>
              </w:rPr>
              <w:t>。</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0" w:lineRule="exact"/>
              <w:jc w:val="center"/>
              <w:rPr>
                <w:rFonts w:hint="eastAsia" w:ascii="仿宋_GB2312" w:hAnsi="仿宋_GB2312" w:eastAsia="仿宋_GB2312" w:cs="仿宋_GB2312"/>
                <w:color w:val="000000"/>
                <w:sz w:val="24"/>
                <w:szCs w:val="24"/>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0" w:lineRule="exact"/>
              <w:jc w:val="center"/>
              <w:rPr>
                <w:rFonts w:hint="eastAsia" w:ascii="仿宋_GB2312" w:hAnsi="仿宋_GB2312" w:eastAsia="仿宋_GB2312" w:cs="仿宋_GB2312"/>
                <w:color w:val="000000"/>
                <w:sz w:val="24"/>
                <w:szCs w:val="24"/>
                <w:lang w:val="en-US" w:eastAsia="zh-CN"/>
              </w:rPr>
            </w:pPr>
          </w:p>
        </w:tc>
      </w:tr>
      <w:tr>
        <w:tblPrEx>
          <w:tblCellMar>
            <w:top w:w="0" w:type="dxa"/>
            <w:left w:w="108" w:type="dxa"/>
            <w:bottom w:w="0" w:type="dxa"/>
            <w:right w:w="108" w:type="dxa"/>
          </w:tblCellMar>
        </w:tblPrEx>
        <w:trPr>
          <w:trHeight w:val="596" w:hRule="atLeast"/>
        </w:trPr>
        <w:tc>
          <w:tcPr>
            <w:tcW w:w="12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30" w:lineRule="exact"/>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rPr>
              <w:t>控辍保学工作</w:t>
            </w:r>
          </w:p>
        </w:tc>
        <w:tc>
          <w:tcPr>
            <w:tcW w:w="9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30" w:lineRule="exact"/>
              <w:jc w:val="left"/>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lang w:val="en-US" w:eastAsia="zh-CN"/>
              </w:rPr>
              <w:t>30.</w:t>
            </w:r>
            <w:r>
              <w:rPr>
                <w:rFonts w:hint="eastAsia" w:ascii="仿宋_GB2312" w:hAnsi="仿宋_GB2312" w:eastAsia="仿宋_GB2312" w:cs="仿宋_GB2312"/>
                <w:color w:val="auto"/>
                <w:sz w:val="24"/>
              </w:rPr>
              <w:t>是否建立和完善控辍保学工作责任制；是否完成对照学籍逐一核对返校工作，对未返校学生是否第一时间联系确认，了解掌握原因。对无正当原因未及时返校和确认失学辍学学生是否迅速启动劝返复学程序，安排人员联系劝返，直至复学</w:t>
            </w:r>
            <w:r>
              <w:rPr>
                <w:rFonts w:hint="eastAsia" w:ascii="仿宋_GB2312" w:hAnsi="仿宋_GB2312" w:eastAsia="仿宋_GB2312" w:cs="仿宋_GB2312"/>
                <w:color w:val="auto"/>
                <w:sz w:val="24"/>
                <w:lang w:eastAsia="zh-CN"/>
              </w:rPr>
              <w:t>。</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0" w:lineRule="exact"/>
              <w:jc w:val="center"/>
              <w:rPr>
                <w:rFonts w:hint="eastAsia" w:ascii="仿宋_GB2312" w:hAnsi="仿宋_GB2312" w:eastAsia="仿宋_GB2312" w:cs="仿宋_GB2312"/>
                <w:color w:val="000000"/>
                <w:sz w:val="24"/>
                <w:szCs w:val="24"/>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0" w:lineRule="exact"/>
              <w:jc w:val="center"/>
              <w:rPr>
                <w:rFonts w:hint="eastAsia" w:ascii="仿宋_GB2312" w:hAnsi="仿宋_GB2312" w:eastAsia="仿宋_GB2312" w:cs="仿宋_GB2312"/>
                <w:color w:val="000000"/>
                <w:sz w:val="24"/>
                <w:szCs w:val="24"/>
                <w:lang w:val="en-US" w:eastAsia="zh-CN"/>
              </w:rPr>
            </w:pPr>
          </w:p>
        </w:tc>
      </w:tr>
      <w:tr>
        <w:tblPrEx>
          <w:tblCellMar>
            <w:top w:w="0" w:type="dxa"/>
            <w:left w:w="108" w:type="dxa"/>
            <w:bottom w:w="0" w:type="dxa"/>
            <w:right w:w="108" w:type="dxa"/>
          </w:tblCellMar>
        </w:tblPrEx>
        <w:trPr>
          <w:trHeight w:val="662" w:hRule="atLeast"/>
        </w:trPr>
        <w:tc>
          <w:tcPr>
            <w:tcW w:w="14082" w:type="dxa"/>
            <w:gridSpan w:val="4"/>
            <w:tcBorders>
              <w:top w:val="single" w:color="auto" w:sz="4" w:space="0"/>
              <w:left w:val="nil"/>
              <w:bottom w:val="nil"/>
              <w:right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val="en-US" w:eastAsia="zh-CN"/>
              </w:rPr>
              <w:t>学校</w:t>
            </w:r>
            <w:r>
              <w:rPr>
                <w:rFonts w:hint="eastAsia" w:ascii="仿宋_GB2312" w:hAnsi="仿宋_GB2312" w:eastAsia="仿宋_GB2312" w:cs="仿宋_GB2312"/>
                <w:color w:val="000000"/>
                <w:kern w:val="0"/>
                <w:sz w:val="24"/>
              </w:rPr>
              <w:t xml:space="preserve">督导员签字：         </w:t>
            </w:r>
            <w:r>
              <w:rPr>
                <w:rFonts w:hint="eastAsia" w:ascii="仿宋_GB2312" w:hAnsi="仿宋_GB2312" w:eastAsia="仿宋_GB2312" w:cs="仿宋_GB2312"/>
                <w:color w:val="000000"/>
                <w:kern w:val="0"/>
                <w:sz w:val="24"/>
                <w:lang w:val="en-US" w:eastAsia="zh-CN"/>
              </w:rPr>
              <w:t xml:space="preserve">                                                     </w:t>
            </w:r>
            <w:r>
              <w:rPr>
                <w:rFonts w:hint="eastAsia" w:ascii="仿宋_GB2312" w:hAnsi="仿宋_GB2312" w:eastAsia="仿宋_GB2312" w:cs="仿宋_GB2312"/>
                <w:color w:val="000000"/>
                <w:kern w:val="0"/>
                <w:sz w:val="24"/>
                <w:lang w:eastAsia="zh-CN"/>
              </w:rPr>
              <w:t>校长</w:t>
            </w:r>
            <w:r>
              <w:rPr>
                <w:rFonts w:hint="eastAsia" w:ascii="仿宋_GB2312" w:hAnsi="仿宋_GB2312" w:eastAsia="仿宋_GB2312" w:cs="仿宋_GB2312"/>
                <w:color w:val="000000"/>
                <w:kern w:val="0"/>
                <w:sz w:val="24"/>
              </w:rPr>
              <w:t>签</w:t>
            </w:r>
            <w:r>
              <w:rPr>
                <w:rFonts w:hint="eastAsia" w:ascii="仿宋_GB2312" w:hAnsi="仿宋_GB2312" w:eastAsia="仿宋_GB2312" w:cs="仿宋_GB2312"/>
                <w:color w:val="000000"/>
                <w:kern w:val="0"/>
                <w:sz w:val="24"/>
                <w:lang w:eastAsia="zh-CN"/>
              </w:rPr>
              <w:t>字：</w:t>
            </w:r>
          </w:p>
        </w:tc>
      </w:tr>
    </w:tbl>
    <w:p>
      <w:pPr>
        <w:spacing w:line="20" w:lineRule="exact"/>
        <w:rPr>
          <w:rFonts w:ascii="仿宋_GB2312" w:hAnsi="仿宋_GB2312" w:eastAsia="仿宋_GB2312" w:cs="仿宋_GB2312"/>
          <w:sz w:val="24"/>
        </w:rPr>
      </w:pPr>
    </w:p>
    <w:p>
      <w:pPr>
        <w:spacing w:line="630" w:lineRule="exact"/>
        <w:jc w:val="both"/>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1-4</w:t>
      </w:r>
    </w:p>
    <w:p>
      <w:pPr>
        <w:spacing w:line="63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盐湖区</w:t>
      </w:r>
      <w:r>
        <w:rPr>
          <w:rFonts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4</w:t>
      </w:r>
      <w:r>
        <w:rPr>
          <w:rFonts w:hint="eastAsia" w:ascii="方正小标宋简体" w:hAnsi="方正小标宋简体" w:eastAsia="方正小标宋简体" w:cs="方正小标宋简体"/>
          <w:sz w:val="44"/>
          <w:szCs w:val="44"/>
        </w:rPr>
        <w:t>年</w:t>
      </w:r>
      <w:r>
        <w:rPr>
          <w:rFonts w:hint="eastAsia" w:ascii="方正小标宋简体" w:hAnsi="方正小标宋简体" w:eastAsia="方正小标宋简体" w:cs="方正小标宋简体"/>
          <w:sz w:val="44"/>
          <w:szCs w:val="44"/>
          <w:lang w:eastAsia="zh-CN"/>
        </w:rPr>
        <w:t>春</w:t>
      </w:r>
      <w:r>
        <w:rPr>
          <w:rFonts w:hint="eastAsia" w:ascii="方正小标宋简体" w:hAnsi="方正小标宋简体" w:eastAsia="方正小标宋简体" w:cs="方正小标宋简体"/>
          <w:sz w:val="44"/>
          <w:szCs w:val="44"/>
        </w:rPr>
        <w:t>季开学工作检查记录表</w:t>
      </w:r>
    </w:p>
    <w:tbl>
      <w:tblPr>
        <w:tblStyle w:val="8"/>
        <w:tblW w:w="14082" w:type="dxa"/>
        <w:tblInd w:w="0" w:type="dxa"/>
        <w:tblLayout w:type="fixed"/>
        <w:tblCellMar>
          <w:top w:w="0" w:type="dxa"/>
          <w:left w:w="108" w:type="dxa"/>
          <w:bottom w:w="0" w:type="dxa"/>
          <w:right w:w="108" w:type="dxa"/>
        </w:tblCellMar>
      </w:tblPr>
      <w:tblGrid>
        <w:gridCol w:w="1288"/>
        <w:gridCol w:w="8808"/>
        <w:gridCol w:w="2618"/>
        <w:gridCol w:w="1368"/>
      </w:tblGrid>
      <w:tr>
        <w:tblPrEx>
          <w:tblCellMar>
            <w:top w:w="0" w:type="dxa"/>
            <w:left w:w="108" w:type="dxa"/>
            <w:bottom w:w="0" w:type="dxa"/>
            <w:right w:w="108" w:type="dxa"/>
          </w:tblCellMar>
        </w:tblPrEx>
        <w:trPr>
          <w:trHeight w:val="454" w:hRule="atLeast"/>
        </w:trPr>
        <w:tc>
          <w:tcPr>
            <w:tcW w:w="14082" w:type="dxa"/>
            <w:gridSpan w:val="4"/>
            <w:tcBorders>
              <w:top w:val="nil"/>
              <w:left w:val="nil"/>
              <w:bottom w:val="nil"/>
              <w:right w:val="nil"/>
            </w:tcBorders>
            <w:vAlign w:val="center"/>
          </w:tcPr>
          <w:p>
            <w:pPr>
              <w:widowControl/>
              <w:spacing w:line="230" w:lineRule="exact"/>
              <w:jc w:val="left"/>
              <w:textAlignment w:val="center"/>
              <w:rPr>
                <w:rFonts w:ascii="宋体" w:cs="宋体"/>
                <w:b/>
                <w:bCs/>
                <w:color w:val="000000"/>
                <w:sz w:val="22"/>
                <w:szCs w:val="22"/>
              </w:rPr>
            </w:pPr>
            <w:r>
              <w:rPr>
                <w:rFonts w:hint="eastAsia" w:ascii="宋体" w:hAnsi="宋体" w:cs="宋体"/>
                <w:b/>
                <w:bCs/>
                <w:color w:val="000000"/>
                <w:kern w:val="0"/>
                <w:sz w:val="22"/>
                <w:szCs w:val="22"/>
                <w:lang w:eastAsia="zh-CN"/>
              </w:rPr>
              <w:t>学校（公章）</w:t>
            </w:r>
            <w:r>
              <w:rPr>
                <w:rFonts w:ascii="宋体" w:hAnsi="宋体" w:cs="宋体"/>
                <w:b/>
                <w:bCs/>
                <w:color w:val="000000"/>
                <w:kern w:val="0"/>
                <w:sz w:val="22"/>
                <w:szCs w:val="22"/>
              </w:rPr>
              <w:t xml:space="preserve">                              </w:t>
            </w:r>
            <w:r>
              <w:rPr>
                <w:rFonts w:hint="eastAsia" w:ascii="宋体" w:hAnsi="宋体" w:cs="宋体"/>
                <w:b/>
                <w:bCs/>
                <w:color w:val="000000"/>
                <w:kern w:val="0"/>
                <w:sz w:val="22"/>
                <w:szCs w:val="22"/>
              </w:rPr>
              <w:t>学生数</w:t>
            </w:r>
            <w:r>
              <w:rPr>
                <w:rFonts w:ascii="宋体" w:hAnsi="宋体" w:cs="宋体"/>
                <w:b/>
                <w:bCs/>
                <w:color w:val="000000"/>
                <w:kern w:val="0"/>
                <w:sz w:val="22"/>
                <w:szCs w:val="22"/>
              </w:rPr>
              <w:t xml:space="preserve">          </w:t>
            </w:r>
            <w:r>
              <w:rPr>
                <w:rFonts w:hint="eastAsia" w:ascii="宋体" w:hAnsi="宋体" w:cs="宋体"/>
                <w:b/>
                <w:bCs/>
                <w:color w:val="000000"/>
                <w:kern w:val="0"/>
                <w:sz w:val="22"/>
                <w:szCs w:val="22"/>
                <w:lang w:eastAsia="zh-CN"/>
              </w:rPr>
              <w:t>住宿生数</w:t>
            </w:r>
            <w:r>
              <w:rPr>
                <w:rFonts w:hint="eastAsia" w:ascii="宋体" w:hAnsi="宋体" w:cs="宋体"/>
                <w:b/>
                <w:bCs/>
                <w:color w:val="000000"/>
                <w:kern w:val="0"/>
                <w:sz w:val="22"/>
                <w:szCs w:val="22"/>
                <w:lang w:val="en-US" w:eastAsia="zh-CN"/>
              </w:rPr>
              <w:t xml:space="preserve">          在校用餐人数</w:t>
            </w:r>
            <w:r>
              <w:rPr>
                <w:rFonts w:ascii="宋体" w:hAnsi="宋体" w:cs="宋体"/>
                <w:b/>
                <w:bCs/>
                <w:color w:val="000000"/>
                <w:kern w:val="0"/>
                <w:sz w:val="22"/>
                <w:szCs w:val="22"/>
              </w:rPr>
              <w:t xml:space="preserve">     </w:t>
            </w:r>
            <w:r>
              <w:rPr>
                <w:rFonts w:hint="eastAsia" w:ascii="宋体" w:hAnsi="宋体" w:cs="宋体"/>
                <w:b/>
                <w:bCs/>
                <w:color w:val="000000"/>
                <w:kern w:val="0"/>
                <w:sz w:val="22"/>
                <w:szCs w:val="22"/>
                <w:lang w:val="en-US" w:eastAsia="zh-CN"/>
              </w:rPr>
              <w:t xml:space="preserve">    </w:t>
            </w:r>
            <w:r>
              <w:rPr>
                <w:rFonts w:ascii="宋体" w:hAnsi="宋体" w:cs="宋体"/>
                <w:b/>
                <w:bCs/>
                <w:color w:val="000000"/>
                <w:kern w:val="0"/>
                <w:sz w:val="22"/>
                <w:szCs w:val="22"/>
              </w:rPr>
              <w:t xml:space="preserve">  </w:t>
            </w:r>
            <w:r>
              <w:rPr>
                <w:rFonts w:hint="eastAsia" w:ascii="宋体" w:hAnsi="宋体" w:cs="宋体"/>
                <w:b/>
                <w:bCs/>
                <w:color w:val="000000"/>
                <w:kern w:val="0"/>
                <w:sz w:val="22"/>
                <w:szCs w:val="22"/>
              </w:rPr>
              <w:t>教师数</w:t>
            </w:r>
          </w:p>
        </w:tc>
      </w:tr>
      <w:tr>
        <w:tblPrEx>
          <w:tblCellMar>
            <w:top w:w="0" w:type="dxa"/>
            <w:left w:w="108" w:type="dxa"/>
            <w:bottom w:w="0" w:type="dxa"/>
            <w:right w:w="108" w:type="dxa"/>
          </w:tblCellMar>
        </w:tblPrEx>
        <w:trPr>
          <w:trHeight w:val="363" w:hRule="atLeast"/>
        </w:trPr>
        <w:tc>
          <w:tcPr>
            <w:tcW w:w="1288" w:type="dxa"/>
            <w:tcBorders>
              <w:top w:val="single" w:color="000000" w:sz="4" w:space="0"/>
              <w:left w:val="single" w:color="000000" w:sz="4" w:space="0"/>
              <w:bottom w:val="single" w:color="000000" w:sz="4" w:space="0"/>
              <w:right w:val="single" w:color="000000" w:sz="4" w:space="0"/>
            </w:tcBorders>
            <w:vAlign w:val="center"/>
          </w:tcPr>
          <w:p>
            <w:pPr>
              <w:widowControl/>
              <w:spacing w:line="230" w:lineRule="exact"/>
              <w:jc w:val="center"/>
              <w:textAlignment w:val="center"/>
              <w:rPr>
                <w:rFonts w:ascii="方正仿宋_GB2312" w:hAnsi="方正仿宋_GB2312" w:eastAsia="方正仿宋_GB2312" w:cs="方正仿宋_GB2312"/>
                <w:b/>
                <w:bCs/>
                <w:color w:val="000000"/>
                <w:sz w:val="24"/>
              </w:rPr>
            </w:pPr>
            <w:r>
              <w:rPr>
                <w:rFonts w:hint="eastAsia" w:ascii="方正仿宋_GB2312" w:hAnsi="方正仿宋_GB2312" w:eastAsia="方正仿宋_GB2312" w:cs="方正仿宋_GB2312"/>
                <w:b/>
                <w:bCs/>
                <w:color w:val="000000"/>
                <w:kern w:val="0"/>
                <w:sz w:val="24"/>
              </w:rPr>
              <w:t>检查内容</w:t>
            </w:r>
          </w:p>
        </w:tc>
        <w:tc>
          <w:tcPr>
            <w:tcW w:w="8808" w:type="dxa"/>
            <w:tcBorders>
              <w:top w:val="single" w:color="000000" w:sz="4" w:space="0"/>
              <w:left w:val="single" w:color="000000" w:sz="4" w:space="0"/>
              <w:bottom w:val="single" w:color="000000" w:sz="4" w:space="0"/>
              <w:right w:val="single" w:color="000000" w:sz="4" w:space="0"/>
            </w:tcBorders>
            <w:vAlign w:val="center"/>
          </w:tcPr>
          <w:p>
            <w:pPr>
              <w:widowControl/>
              <w:spacing w:line="230" w:lineRule="exact"/>
              <w:jc w:val="center"/>
              <w:textAlignment w:val="center"/>
              <w:rPr>
                <w:rFonts w:ascii="方正仿宋_GB2312" w:hAnsi="方正仿宋_GB2312" w:eastAsia="方正仿宋_GB2312" w:cs="方正仿宋_GB2312"/>
                <w:b/>
                <w:bCs/>
                <w:color w:val="000000"/>
                <w:sz w:val="24"/>
              </w:rPr>
            </w:pPr>
            <w:r>
              <w:rPr>
                <w:rFonts w:hint="eastAsia" w:ascii="方正仿宋_GB2312" w:hAnsi="方正仿宋_GB2312" w:eastAsia="方正仿宋_GB2312" w:cs="方正仿宋_GB2312"/>
                <w:b/>
                <w:bCs/>
                <w:color w:val="000000"/>
                <w:kern w:val="0"/>
                <w:sz w:val="24"/>
              </w:rPr>
              <w:t>检查重点</w:t>
            </w:r>
          </w:p>
        </w:tc>
        <w:tc>
          <w:tcPr>
            <w:tcW w:w="2618" w:type="dxa"/>
            <w:tcBorders>
              <w:top w:val="single" w:color="000000" w:sz="4" w:space="0"/>
              <w:left w:val="single" w:color="000000" w:sz="4" w:space="0"/>
              <w:bottom w:val="single" w:color="000000" w:sz="4" w:space="0"/>
              <w:right w:val="single" w:color="000000" w:sz="4" w:space="0"/>
            </w:tcBorders>
            <w:vAlign w:val="center"/>
          </w:tcPr>
          <w:p>
            <w:pPr>
              <w:widowControl/>
              <w:spacing w:line="230" w:lineRule="exact"/>
              <w:jc w:val="center"/>
              <w:textAlignment w:val="center"/>
              <w:rPr>
                <w:rFonts w:ascii="方正仿宋_GB2312" w:hAnsi="方正仿宋_GB2312" w:eastAsia="方正仿宋_GB2312" w:cs="方正仿宋_GB2312"/>
                <w:b/>
                <w:bCs/>
                <w:color w:val="000000"/>
                <w:sz w:val="24"/>
              </w:rPr>
            </w:pPr>
            <w:r>
              <w:rPr>
                <w:rFonts w:hint="eastAsia" w:ascii="方正仿宋_GB2312" w:hAnsi="方正仿宋_GB2312" w:eastAsia="方正仿宋_GB2312" w:cs="方正仿宋_GB2312"/>
                <w:b/>
                <w:bCs/>
                <w:color w:val="000000"/>
                <w:kern w:val="0"/>
                <w:sz w:val="24"/>
              </w:rPr>
              <w:t>存在问题</w:t>
            </w:r>
          </w:p>
        </w:tc>
        <w:tc>
          <w:tcPr>
            <w:tcW w:w="1368" w:type="dxa"/>
            <w:tcBorders>
              <w:top w:val="single" w:color="000000" w:sz="4" w:space="0"/>
              <w:left w:val="single" w:color="000000" w:sz="4" w:space="0"/>
              <w:bottom w:val="single" w:color="000000" w:sz="4" w:space="0"/>
              <w:right w:val="single" w:color="000000" w:sz="4" w:space="0"/>
            </w:tcBorders>
            <w:vAlign w:val="center"/>
          </w:tcPr>
          <w:p>
            <w:pPr>
              <w:widowControl/>
              <w:spacing w:line="230" w:lineRule="exact"/>
              <w:jc w:val="center"/>
              <w:textAlignment w:val="center"/>
              <w:rPr>
                <w:rFonts w:hint="eastAsia" w:ascii="方正仿宋_GB2312" w:hAnsi="方正仿宋_GB2312" w:eastAsia="方正仿宋_GB2312" w:cs="方正仿宋_GB2312"/>
                <w:b/>
                <w:bCs/>
                <w:color w:val="000000"/>
                <w:kern w:val="0"/>
                <w:sz w:val="24"/>
                <w:lang w:eastAsia="zh-CN"/>
              </w:rPr>
            </w:pPr>
            <w:r>
              <w:rPr>
                <w:rFonts w:hint="eastAsia" w:ascii="方正仿宋_GB2312" w:hAnsi="方正仿宋_GB2312" w:eastAsia="方正仿宋_GB2312" w:cs="方正仿宋_GB2312"/>
                <w:b/>
                <w:bCs/>
                <w:color w:val="000000"/>
                <w:kern w:val="0"/>
                <w:sz w:val="24"/>
                <w:lang w:eastAsia="zh-CN"/>
              </w:rPr>
              <w:t>检查人</w:t>
            </w:r>
          </w:p>
        </w:tc>
      </w:tr>
      <w:tr>
        <w:tblPrEx>
          <w:tblCellMar>
            <w:top w:w="0" w:type="dxa"/>
            <w:left w:w="108" w:type="dxa"/>
            <w:bottom w:w="0" w:type="dxa"/>
            <w:right w:w="108" w:type="dxa"/>
          </w:tblCellMar>
        </w:tblPrEx>
        <w:trPr>
          <w:trHeight w:val="972" w:hRule="atLeast"/>
        </w:trPr>
        <w:tc>
          <w:tcPr>
            <w:tcW w:w="1288" w:type="dxa"/>
            <w:vMerge w:val="restart"/>
            <w:tcBorders>
              <w:top w:val="single" w:color="000000" w:sz="4" w:space="0"/>
              <w:left w:val="single" w:color="000000" w:sz="4" w:space="0"/>
              <w:right w:val="single" w:color="000000" w:sz="4" w:space="0"/>
            </w:tcBorders>
            <w:vAlign w:val="center"/>
          </w:tcPr>
          <w:p>
            <w:pPr>
              <w:widowControl/>
              <w:spacing w:line="230" w:lineRule="exact"/>
              <w:ind w:left="0" w:leftChars="0" w:right="0" w:rightChars="0" w:firstLine="0" w:firstLineChars="0"/>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校园安全</w:t>
            </w:r>
          </w:p>
        </w:tc>
        <w:tc>
          <w:tcPr>
            <w:tcW w:w="8808" w:type="dxa"/>
            <w:tcBorders>
              <w:top w:val="single" w:color="000000" w:sz="4" w:space="0"/>
              <w:left w:val="single" w:color="000000" w:sz="4" w:space="0"/>
              <w:bottom w:val="single" w:color="auto" w:sz="4" w:space="0"/>
              <w:right w:val="single" w:color="000000" w:sz="4" w:space="0"/>
            </w:tcBorders>
            <w:vAlign w:val="center"/>
          </w:tcPr>
          <w:p>
            <w:pPr>
              <w:widowControl/>
              <w:numPr>
                <w:ilvl w:val="0"/>
                <w:numId w:val="0"/>
              </w:numPr>
              <w:spacing w:line="230" w:lineRule="exact"/>
              <w:ind w:leftChars="0" w:right="0" w:rightChars="0"/>
              <w:jc w:val="left"/>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0"/>
                <w:sz w:val="24"/>
                <w:szCs w:val="24"/>
                <w:lang w:val="en-US" w:eastAsia="zh-CN"/>
              </w:rPr>
              <w:t>1.是否</w:t>
            </w:r>
            <w:r>
              <w:rPr>
                <w:rFonts w:hint="eastAsia" w:ascii="仿宋_GB2312" w:hAnsi="仿宋_GB2312" w:eastAsia="仿宋_GB2312" w:cs="仿宋_GB2312"/>
                <w:color w:val="000000" w:themeColor="text1"/>
                <w:sz w:val="24"/>
                <w:szCs w:val="24"/>
                <w:lang w:eastAsia="zh-CN"/>
                <w14:textFill>
                  <w14:solidFill>
                    <w14:schemeClr w14:val="tx1"/>
                  </w14:solidFill>
                </w14:textFill>
              </w:rPr>
              <w:t>设立</w:t>
            </w:r>
            <w:r>
              <w:rPr>
                <w:rFonts w:hint="eastAsia" w:ascii="仿宋_GB2312" w:hAnsi="仿宋_GB2312" w:eastAsia="仿宋_GB2312" w:cs="仿宋_GB2312"/>
                <w:color w:val="000000" w:themeColor="text1"/>
                <w:sz w:val="24"/>
                <w:szCs w:val="24"/>
                <w14:textFill>
                  <w14:solidFill>
                    <w14:schemeClr w14:val="tx1"/>
                  </w14:solidFill>
                </w14:textFill>
              </w:rPr>
              <w:t>安全管理组织机构</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是否</w:t>
            </w:r>
            <w:r>
              <w:rPr>
                <w:rFonts w:hint="eastAsia" w:ascii="仿宋_GB2312" w:hAnsi="仿宋_GB2312" w:eastAsia="仿宋_GB2312" w:cs="仿宋_GB2312"/>
                <w:color w:val="000000"/>
                <w:kern w:val="0"/>
                <w:sz w:val="24"/>
                <w:szCs w:val="24"/>
              </w:rPr>
              <w:t>制定全员岗位安全责任</w:t>
            </w:r>
            <w:r>
              <w:rPr>
                <w:rFonts w:hint="eastAsia" w:ascii="仿宋_GB2312" w:hAnsi="仿宋_GB2312" w:eastAsia="仿宋_GB2312" w:cs="仿宋_GB2312"/>
                <w:color w:val="000000"/>
                <w:kern w:val="0"/>
                <w:sz w:val="24"/>
                <w:szCs w:val="24"/>
                <w:lang w:val="en-US" w:eastAsia="zh-CN"/>
              </w:rPr>
              <w:t>清单；</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是否制定各项</w:t>
            </w:r>
            <w:r>
              <w:rPr>
                <w:rFonts w:hint="eastAsia" w:ascii="仿宋_GB2312" w:hAnsi="仿宋_GB2312" w:eastAsia="仿宋_GB2312" w:cs="仿宋_GB2312"/>
                <w:color w:val="000000" w:themeColor="text1"/>
                <w:sz w:val="24"/>
                <w:szCs w:val="24"/>
                <w14:textFill>
                  <w14:solidFill>
                    <w14:schemeClr w14:val="tx1"/>
                  </w14:solidFill>
                </w14:textFill>
              </w:rPr>
              <w:t>安全管理</w:t>
            </w:r>
            <w:r>
              <w:rPr>
                <w:rFonts w:hint="eastAsia" w:ascii="仿宋_GB2312" w:hAnsi="仿宋_GB2312" w:eastAsia="仿宋_GB2312" w:cs="仿宋_GB2312"/>
                <w:color w:val="000000" w:themeColor="text1"/>
                <w:sz w:val="24"/>
                <w:szCs w:val="24"/>
                <w:lang w:eastAsia="zh-CN"/>
                <w14:textFill>
                  <w14:solidFill>
                    <w14:schemeClr w14:val="tx1"/>
                  </w14:solidFill>
                </w14:textFill>
              </w:rPr>
              <w:t>制度；</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是否制定各项</w:t>
            </w:r>
            <w:r>
              <w:rPr>
                <w:rFonts w:hint="eastAsia" w:ascii="仿宋_GB2312" w:hAnsi="仿宋_GB2312" w:eastAsia="仿宋_GB2312" w:cs="仿宋_GB2312"/>
                <w:color w:val="000000" w:themeColor="text1"/>
                <w:sz w:val="24"/>
                <w:szCs w:val="24"/>
                <w:lang w:eastAsia="zh-CN"/>
                <w14:textFill>
                  <w14:solidFill>
                    <w14:schemeClr w14:val="tx1"/>
                  </w14:solidFill>
                </w14:textFill>
              </w:rPr>
              <w:t>安全应急预案；</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是否制定年度</w:t>
            </w:r>
            <w:r>
              <w:rPr>
                <w:rFonts w:hint="eastAsia" w:ascii="仿宋_GB2312" w:hAnsi="仿宋_GB2312" w:eastAsia="仿宋_GB2312" w:cs="仿宋_GB2312"/>
                <w:color w:val="000000" w:themeColor="text1"/>
                <w:sz w:val="24"/>
                <w:szCs w:val="24"/>
                <w14:textFill>
                  <w14:solidFill>
                    <w14:schemeClr w14:val="tx1"/>
                  </w14:solidFill>
                </w14:textFill>
              </w:rPr>
              <w:t>安全教育</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工作</w:t>
            </w:r>
            <w:r>
              <w:rPr>
                <w:rFonts w:hint="eastAsia" w:ascii="仿宋_GB2312" w:hAnsi="仿宋_GB2312" w:eastAsia="仿宋_GB2312" w:cs="仿宋_GB2312"/>
                <w:color w:val="000000" w:themeColor="text1"/>
                <w:sz w:val="24"/>
                <w:szCs w:val="24"/>
                <w14:textFill>
                  <w14:solidFill>
                    <w14:schemeClr w14:val="tx1"/>
                  </w14:solidFill>
                </w14:textFill>
              </w:rPr>
              <w:t>计划、</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培训计划；是否</w:t>
            </w:r>
            <w:r>
              <w:rPr>
                <w:rFonts w:hint="eastAsia" w:ascii="仿宋_GB2312" w:hAnsi="仿宋_GB2312" w:eastAsia="仿宋_GB2312" w:cs="仿宋_GB2312"/>
                <w:color w:val="000000" w:themeColor="text1"/>
                <w:sz w:val="24"/>
                <w:szCs w:val="24"/>
                <w:lang w:eastAsia="zh-CN"/>
                <w14:textFill>
                  <w14:solidFill>
                    <w14:schemeClr w14:val="tx1"/>
                  </w14:solidFill>
                </w14:textFill>
              </w:rPr>
              <w:t>逐级签订《</w:t>
            </w:r>
            <w:r>
              <w:rPr>
                <w:rFonts w:hint="eastAsia" w:ascii="仿宋_GB2312" w:hAnsi="仿宋_GB2312" w:eastAsia="仿宋_GB2312" w:cs="仿宋_GB2312"/>
                <w:color w:val="000000" w:themeColor="text1"/>
                <w:sz w:val="24"/>
                <w:szCs w:val="24"/>
                <w14:textFill>
                  <w14:solidFill>
                    <w14:schemeClr w14:val="tx1"/>
                  </w14:solidFill>
                </w14:textFill>
              </w:rPr>
              <w:t>安全</w:t>
            </w:r>
            <w:r>
              <w:rPr>
                <w:rFonts w:hint="eastAsia" w:ascii="仿宋_GB2312" w:hAnsi="仿宋_GB2312" w:eastAsia="仿宋_GB2312" w:cs="仿宋_GB2312"/>
                <w:color w:val="000000" w:themeColor="text1"/>
                <w:sz w:val="24"/>
                <w:szCs w:val="24"/>
                <w:lang w:eastAsia="zh-CN"/>
                <w14:textFill>
                  <w14:solidFill>
                    <w14:schemeClr w14:val="tx1"/>
                  </w14:solidFill>
                </w14:textFill>
              </w:rPr>
              <w:t>稳定</w:t>
            </w:r>
            <w:r>
              <w:rPr>
                <w:rFonts w:hint="eastAsia" w:ascii="仿宋_GB2312" w:hAnsi="仿宋_GB2312" w:eastAsia="仿宋_GB2312" w:cs="仿宋_GB2312"/>
                <w:color w:val="000000" w:themeColor="text1"/>
                <w:sz w:val="24"/>
                <w:szCs w:val="24"/>
                <w14:textFill>
                  <w14:solidFill>
                    <w14:schemeClr w14:val="tx1"/>
                  </w14:solidFill>
                </w14:textFill>
              </w:rPr>
              <w:t>工作目标责任</w:t>
            </w:r>
            <w:r>
              <w:rPr>
                <w:rFonts w:hint="eastAsia" w:ascii="仿宋_GB2312" w:hAnsi="仿宋_GB2312" w:eastAsia="仿宋_GB2312" w:cs="仿宋_GB2312"/>
                <w:color w:val="000000" w:themeColor="text1"/>
                <w:sz w:val="24"/>
                <w:szCs w:val="24"/>
                <w:lang w:eastAsia="zh-CN"/>
                <w14:textFill>
                  <w14:solidFill>
                    <w14:schemeClr w14:val="tx1"/>
                  </w14:solidFill>
                </w14:textFill>
              </w:rPr>
              <w:t>书》《消防安全工作目标责任书》；</w:t>
            </w:r>
            <w:r>
              <w:rPr>
                <w:rFonts w:hint="eastAsia" w:ascii="仿宋_GB2312" w:hAnsi="仿宋_GB2312" w:eastAsia="仿宋_GB2312" w:cs="仿宋_GB2312"/>
                <w:color w:val="000000" w:themeColor="text1"/>
                <w:sz w:val="24"/>
                <w:szCs w:val="24"/>
                <w14:textFill>
                  <w14:solidFill>
                    <w14:schemeClr w14:val="tx1"/>
                  </w14:solidFill>
                </w14:textFill>
              </w:rPr>
              <w:t>安全工作会议记录</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是否齐全；</w:t>
            </w:r>
            <w:r>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t>开学前是否召开安全工作会议。</w:t>
            </w:r>
          </w:p>
        </w:tc>
        <w:tc>
          <w:tcPr>
            <w:tcW w:w="2618" w:type="dxa"/>
            <w:tcBorders>
              <w:top w:val="single" w:color="000000" w:sz="4" w:space="0"/>
              <w:left w:val="single" w:color="000000" w:sz="4" w:space="0"/>
              <w:bottom w:val="single" w:color="auto" w:sz="4" w:space="0"/>
              <w:right w:val="single" w:color="000000" w:sz="4" w:space="0"/>
            </w:tcBorders>
            <w:vAlign w:val="center"/>
          </w:tcPr>
          <w:p>
            <w:pPr>
              <w:spacing w:line="230" w:lineRule="exact"/>
              <w:jc w:val="center"/>
              <w:rPr>
                <w:rFonts w:ascii="仿宋_GB2312" w:hAnsi="仿宋_GB2312" w:eastAsia="仿宋_GB2312" w:cs="仿宋_GB2312"/>
                <w:color w:val="000000"/>
                <w:sz w:val="24"/>
              </w:rPr>
            </w:pPr>
          </w:p>
        </w:tc>
        <w:tc>
          <w:tcPr>
            <w:tcW w:w="1368" w:type="dxa"/>
            <w:tcBorders>
              <w:top w:val="single" w:color="000000" w:sz="4" w:space="0"/>
              <w:left w:val="single" w:color="000000" w:sz="4" w:space="0"/>
              <w:bottom w:val="single" w:color="auto" w:sz="4" w:space="0"/>
              <w:right w:val="single" w:color="000000" w:sz="4" w:space="0"/>
            </w:tcBorders>
            <w:vAlign w:val="center"/>
          </w:tcPr>
          <w:p>
            <w:pPr>
              <w:spacing w:line="230" w:lineRule="exact"/>
              <w:jc w:val="center"/>
              <w:rPr>
                <w:rFonts w:ascii="仿宋_GB2312" w:hAnsi="仿宋_GB2312" w:eastAsia="仿宋_GB2312" w:cs="仿宋_GB2312"/>
                <w:color w:val="000000"/>
                <w:sz w:val="24"/>
              </w:rPr>
            </w:pPr>
          </w:p>
        </w:tc>
      </w:tr>
      <w:tr>
        <w:tblPrEx>
          <w:tblCellMar>
            <w:top w:w="0" w:type="dxa"/>
            <w:left w:w="108" w:type="dxa"/>
            <w:bottom w:w="0" w:type="dxa"/>
            <w:right w:w="108" w:type="dxa"/>
          </w:tblCellMar>
        </w:tblPrEx>
        <w:trPr>
          <w:trHeight w:val="747" w:hRule="atLeast"/>
        </w:trPr>
        <w:tc>
          <w:tcPr>
            <w:tcW w:w="1288" w:type="dxa"/>
            <w:vMerge w:val="continue"/>
            <w:tcBorders>
              <w:left w:val="single" w:color="000000" w:sz="4" w:space="0"/>
              <w:right w:val="single" w:color="000000" w:sz="4" w:space="0"/>
            </w:tcBorders>
            <w:vAlign w:val="center"/>
          </w:tcPr>
          <w:p>
            <w:pPr>
              <w:widowControl/>
              <w:spacing w:line="230" w:lineRule="exact"/>
              <w:ind w:left="0" w:leftChars="0" w:right="0" w:rightChars="0" w:firstLine="0" w:firstLineChars="0"/>
              <w:jc w:val="center"/>
              <w:textAlignment w:val="center"/>
              <w:rPr>
                <w:rFonts w:ascii="仿宋_GB2312" w:hAnsi="仿宋_GB2312" w:eastAsia="仿宋_GB2312" w:cs="仿宋_GB2312"/>
                <w:color w:val="000000"/>
                <w:sz w:val="24"/>
                <w:szCs w:val="24"/>
              </w:rPr>
            </w:pPr>
          </w:p>
        </w:tc>
        <w:tc>
          <w:tcPr>
            <w:tcW w:w="8808" w:type="dxa"/>
            <w:tcBorders>
              <w:top w:val="single" w:color="auto" w:sz="4" w:space="0"/>
              <w:left w:val="single" w:color="000000" w:sz="4" w:space="0"/>
              <w:bottom w:val="single" w:color="auto" w:sz="4" w:space="0"/>
              <w:right w:val="single" w:color="000000" w:sz="4" w:space="0"/>
            </w:tcBorders>
            <w:vAlign w:val="center"/>
          </w:tcPr>
          <w:p>
            <w:pPr>
              <w:widowControl/>
              <w:spacing w:line="230" w:lineRule="exact"/>
              <w:ind w:left="0" w:leftChars="0" w:right="0" w:rightChars="0" w:firstLine="0" w:firstLineChars="0"/>
              <w:jc w:val="left"/>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0"/>
                <w:sz w:val="24"/>
                <w:szCs w:val="24"/>
                <w:lang w:val="en-US" w:eastAsia="zh-CN"/>
              </w:rPr>
              <w:t>2.</w:t>
            </w:r>
            <w:r>
              <w:rPr>
                <w:rFonts w:hint="eastAsia" w:ascii="仿宋_GB2312" w:hAnsi="仿宋_GB2312" w:eastAsia="仿宋_GB2312" w:cs="仿宋_GB2312"/>
                <w:color w:val="000000"/>
                <w:kern w:val="0"/>
                <w:sz w:val="24"/>
                <w:szCs w:val="24"/>
              </w:rPr>
              <w:t>“三防”建设是否到位（保安有保安证</w:t>
            </w:r>
            <w:r>
              <w:rPr>
                <w:rFonts w:hint="eastAsia" w:ascii="仿宋_GB2312" w:hAnsi="仿宋_GB2312" w:eastAsia="仿宋_GB2312" w:cs="仿宋_GB2312"/>
                <w:color w:val="000000"/>
                <w:kern w:val="0"/>
                <w:sz w:val="24"/>
                <w:szCs w:val="24"/>
                <w:lang w:val="en-US" w:eastAsia="zh-CN"/>
              </w:rPr>
              <w:t>年龄不超60岁</w:t>
            </w:r>
            <w:r>
              <w:rPr>
                <w:rFonts w:hint="eastAsia" w:ascii="仿宋_GB2312" w:hAnsi="仿宋_GB2312" w:eastAsia="仿宋_GB2312" w:cs="仿宋_GB2312"/>
                <w:color w:val="000000"/>
                <w:kern w:val="0"/>
                <w:sz w:val="24"/>
                <w:szCs w:val="24"/>
              </w:rPr>
              <w:t>，保安室八大件</w:t>
            </w:r>
            <w:r>
              <w:rPr>
                <w:rFonts w:hint="eastAsia" w:ascii="仿宋_GB2312" w:hAnsi="仿宋_GB2312" w:eastAsia="仿宋_GB2312" w:cs="仿宋_GB2312"/>
                <w:color w:val="000000"/>
                <w:kern w:val="0"/>
                <w:sz w:val="24"/>
                <w:szCs w:val="24"/>
                <w:lang w:val="en-US" w:eastAsia="zh-CN"/>
              </w:rPr>
              <w:t>配备</w:t>
            </w:r>
            <w:r>
              <w:rPr>
                <w:rFonts w:hint="eastAsia" w:ascii="仿宋_GB2312" w:hAnsi="仿宋_GB2312" w:eastAsia="仿宋_GB2312" w:cs="仿宋_GB2312"/>
                <w:color w:val="000000"/>
                <w:kern w:val="0"/>
                <w:sz w:val="24"/>
                <w:szCs w:val="24"/>
              </w:rPr>
              <w:t>到位</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rPr>
              <w:t>一键报警、公安视频联网设备运行正常、校门口防撞设施到位）；有无监控值班记录登记</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lang w:val="en-US" w:eastAsia="zh-CN"/>
              </w:rPr>
              <w:t>全校监控是否100%全覆盖，视频留存不少于90天</w:t>
            </w:r>
            <w:r>
              <w:rPr>
                <w:rFonts w:hint="eastAsia" w:ascii="仿宋_GB2312" w:hAnsi="仿宋_GB2312" w:eastAsia="仿宋_GB2312" w:cs="仿宋_GB2312"/>
                <w:color w:val="000000"/>
                <w:kern w:val="0"/>
                <w:sz w:val="24"/>
                <w:szCs w:val="24"/>
              </w:rPr>
              <w:t>。</w:t>
            </w:r>
          </w:p>
        </w:tc>
        <w:tc>
          <w:tcPr>
            <w:tcW w:w="2618" w:type="dxa"/>
            <w:tcBorders>
              <w:top w:val="single" w:color="auto" w:sz="4" w:space="0"/>
              <w:left w:val="single" w:color="000000" w:sz="4" w:space="0"/>
              <w:bottom w:val="single" w:color="000000" w:sz="4" w:space="0"/>
              <w:right w:val="single" w:color="auto" w:sz="4" w:space="0"/>
            </w:tcBorders>
            <w:vAlign w:val="center"/>
          </w:tcPr>
          <w:p>
            <w:pPr>
              <w:spacing w:line="230" w:lineRule="exact"/>
              <w:jc w:val="center"/>
              <w:rPr>
                <w:rFonts w:ascii="仿宋_GB2312" w:hAnsi="仿宋_GB2312" w:eastAsia="仿宋_GB2312" w:cs="仿宋_GB2312"/>
                <w:color w:val="000000"/>
                <w:sz w:val="24"/>
              </w:rPr>
            </w:pPr>
          </w:p>
        </w:tc>
        <w:tc>
          <w:tcPr>
            <w:tcW w:w="1368" w:type="dxa"/>
            <w:tcBorders>
              <w:top w:val="single" w:color="auto" w:sz="4" w:space="0"/>
              <w:left w:val="single" w:color="000000" w:sz="4" w:space="0"/>
              <w:bottom w:val="single" w:color="000000" w:sz="4" w:space="0"/>
              <w:right w:val="single" w:color="auto" w:sz="4" w:space="0"/>
            </w:tcBorders>
            <w:vAlign w:val="center"/>
          </w:tcPr>
          <w:p>
            <w:pPr>
              <w:spacing w:line="230" w:lineRule="exact"/>
              <w:jc w:val="center"/>
              <w:rPr>
                <w:rFonts w:ascii="仿宋_GB2312" w:hAnsi="仿宋_GB2312" w:eastAsia="仿宋_GB2312" w:cs="仿宋_GB2312"/>
                <w:color w:val="000000"/>
                <w:sz w:val="24"/>
              </w:rPr>
            </w:pPr>
          </w:p>
        </w:tc>
      </w:tr>
      <w:tr>
        <w:tblPrEx>
          <w:tblCellMar>
            <w:top w:w="0" w:type="dxa"/>
            <w:left w:w="108" w:type="dxa"/>
            <w:bottom w:w="0" w:type="dxa"/>
            <w:right w:w="108" w:type="dxa"/>
          </w:tblCellMar>
        </w:tblPrEx>
        <w:trPr>
          <w:trHeight w:val="928" w:hRule="atLeast"/>
        </w:trPr>
        <w:tc>
          <w:tcPr>
            <w:tcW w:w="1288" w:type="dxa"/>
            <w:vMerge w:val="continue"/>
            <w:tcBorders>
              <w:left w:val="single" w:color="000000" w:sz="4" w:space="0"/>
              <w:right w:val="single" w:color="000000" w:sz="4" w:space="0"/>
            </w:tcBorders>
            <w:vAlign w:val="center"/>
          </w:tcPr>
          <w:p>
            <w:pPr>
              <w:widowControl/>
              <w:spacing w:line="230" w:lineRule="exact"/>
              <w:ind w:left="0" w:leftChars="0" w:right="0" w:rightChars="0" w:firstLine="0" w:firstLineChars="0"/>
              <w:jc w:val="center"/>
              <w:textAlignment w:val="center"/>
              <w:rPr>
                <w:rFonts w:ascii="仿宋_GB2312" w:hAnsi="仿宋_GB2312" w:eastAsia="仿宋_GB2312" w:cs="仿宋_GB2312"/>
                <w:color w:val="000000"/>
                <w:sz w:val="24"/>
                <w:szCs w:val="24"/>
              </w:rPr>
            </w:pPr>
          </w:p>
        </w:tc>
        <w:tc>
          <w:tcPr>
            <w:tcW w:w="8808" w:type="dxa"/>
            <w:tcBorders>
              <w:top w:val="single" w:color="auto" w:sz="4" w:space="0"/>
              <w:left w:val="single" w:color="000000" w:sz="4" w:space="0"/>
              <w:bottom w:val="single" w:color="auto" w:sz="4" w:space="0"/>
              <w:right w:val="single" w:color="auto" w:sz="4" w:space="0"/>
            </w:tcBorders>
            <w:vAlign w:val="center"/>
          </w:tcPr>
          <w:p>
            <w:pPr>
              <w:widowControl/>
              <w:spacing w:line="230" w:lineRule="exact"/>
              <w:ind w:left="0" w:leftChars="0" w:right="0" w:rightChars="0" w:firstLine="0" w:firstLineChars="0"/>
              <w:jc w:val="left"/>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3.</w:t>
            </w:r>
            <w:r>
              <w:rPr>
                <w:rFonts w:hint="eastAsia" w:ascii="仿宋_GB2312" w:hAnsi="仿宋_GB2312" w:eastAsia="仿宋_GB2312" w:cs="仿宋_GB2312"/>
                <w:color w:val="000000" w:themeColor="text1"/>
                <w:sz w:val="24"/>
                <w:szCs w:val="24"/>
                <w14:textFill>
                  <w14:solidFill>
                    <w14:schemeClr w14:val="tx1"/>
                  </w14:solidFill>
                </w14:textFill>
              </w:rPr>
              <w:t>食堂是否依法取得</w:t>
            </w:r>
            <w:r>
              <w:rPr>
                <w:rFonts w:hint="eastAsia" w:ascii="仿宋_GB2312" w:hAnsi="仿宋_GB2312" w:eastAsia="仿宋_GB2312" w:cs="仿宋_GB2312"/>
                <w:color w:val="000000" w:themeColor="text1"/>
                <w:sz w:val="24"/>
                <w:szCs w:val="24"/>
                <w:lang w:eastAsia="zh-CN"/>
                <w14:textFill>
                  <w14:solidFill>
                    <w14:schemeClr w14:val="tx1"/>
                  </w14:solidFill>
                </w14:textFill>
              </w:rPr>
              <w:t>食品</w:t>
            </w:r>
            <w:r>
              <w:rPr>
                <w:rFonts w:hint="eastAsia" w:ascii="仿宋_GB2312" w:hAnsi="仿宋_GB2312" w:eastAsia="仿宋_GB2312" w:cs="仿宋_GB2312"/>
                <w:color w:val="000000" w:themeColor="text1"/>
                <w:sz w:val="24"/>
                <w:szCs w:val="24"/>
                <w14:textFill>
                  <w14:solidFill>
                    <w14:schemeClr w14:val="tx1"/>
                  </w14:solidFill>
                </w14:textFill>
              </w:rPr>
              <w:t>经营许可</w:t>
            </w:r>
            <w:r>
              <w:rPr>
                <w:rFonts w:hint="eastAsia" w:ascii="仿宋_GB2312" w:hAnsi="仿宋_GB2312" w:eastAsia="仿宋_GB2312" w:cs="仿宋_GB2312"/>
                <w:color w:val="000000" w:themeColor="text1"/>
                <w:sz w:val="24"/>
                <w:szCs w:val="24"/>
                <w:lang w:eastAsia="zh-CN"/>
                <w14:textFill>
                  <w14:solidFill>
                    <w14:schemeClr w14:val="tx1"/>
                  </w14:solidFill>
                </w14:textFill>
              </w:rPr>
              <w:t>证；</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是否将食品安全纳入学校年度任务；</w:t>
            </w:r>
            <w:r>
              <w:rPr>
                <w:rFonts w:hint="eastAsia" w:ascii="仿宋_GB2312" w:hAnsi="仿宋_GB2312" w:eastAsia="仿宋_GB2312" w:cs="仿宋_GB2312"/>
                <w:color w:val="000000" w:themeColor="text1"/>
                <w:sz w:val="24"/>
                <w:szCs w:val="24"/>
                <w14:textFill>
                  <w14:solidFill>
                    <w14:schemeClr w14:val="tx1"/>
                  </w14:solidFill>
                </w14:textFill>
              </w:rPr>
              <w:t>管理制度</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是否齐全；</w:t>
            </w:r>
            <w:r>
              <w:rPr>
                <w:rFonts w:hint="eastAsia" w:ascii="仿宋_GB2312" w:hAnsi="仿宋_GB2312" w:eastAsia="仿宋_GB2312" w:cs="仿宋_GB2312"/>
                <w:color w:val="000000" w:themeColor="text1"/>
                <w:sz w:val="24"/>
                <w:szCs w:val="24"/>
                <w:highlight w:val="none"/>
                <w:shd w:val="clear" w:color="auto" w:fill="auto"/>
                <w14:textFill>
                  <w14:solidFill>
                    <w14:schemeClr w14:val="tx1"/>
                  </w14:solidFill>
                </w14:textFill>
              </w:rPr>
              <w:t>是否设有</w:t>
            </w:r>
            <w:r>
              <w:rPr>
                <w:rFonts w:hint="eastAsia" w:ascii="仿宋_GB2312" w:hAnsi="仿宋_GB2312" w:eastAsia="仿宋_GB2312" w:cs="仿宋_GB2312"/>
                <w:color w:val="000000" w:themeColor="text1"/>
                <w:sz w:val="24"/>
                <w:szCs w:val="24"/>
                <w:highlight w:val="none"/>
                <w:shd w:val="clear" w:color="auto" w:fill="auto"/>
                <w:lang w:eastAsia="zh-CN"/>
                <w14:textFill>
                  <w14:solidFill>
                    <w14:schemeClr w14:val="tx1"/>
                  </w14:solidFill>
                </w14:textFill>
              </w:rPr>
              <w:t>食品安全总监、食品安全员；</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是否落实“日管控、周排查、月调度”制度，记录详实；</w:t>
            </w:r>
            <w:r>
              <w:rPr>
                <w:rFonts w:hint="eastAsia" w:ascii="仿宋_GB2312" w:hAnsi="仿宋_GB2312" w:eastAsia="仿宋_GB2312" w:cs="仿宋_GB2312"/>
                <w:color w:val="000000" w:themeColor="text1"/>
                <w:sz w:val="24"/>
                <w:szCs w:val="24"/>
                <w14:textFill>
                  <w14:solidFill>
                    <w14:schemeClr w14:val="tx1"/>
                  </w14:solidFill>
                </w14:textFill>
              </w:rPr>
              <w:t>进货记录、索票索证进货台账</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是否齐全</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是否</w:t>
            </w:r>
            <w:r>
              <w:rPr>
                <w:rFonts w:hint="eastAsia" w:ascii="仿宋_GB2312" w:hAnsi="仿宋_GB2312" w:eastAsia="仿宋_GB2312" w:cs="仿宋_GB2312"/>
                <w:color w:val="000000" w:themeColor="text1"/>
                <w:sz w:val="24"/>
                <w:szCs w:val="24"/>
                <w14:textFill>
                  <w14:solidFill>
                    <w14:schemeClr w14:val="tx1"/>
                  </w14:solidFill>
                </w14:textFill>
              </w:rPr>
              <w:t>制定陪餐工作方案、陪餐工作制度，落实陪餐工作安排及陪餐工作记录</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是否实现</w:t>
            </w:r>
            <w:r>
              <w:rPr>
                <w:rFonts w:hint="eastAsia" w:ascii="仿宋_GB2312" w:hAnsi="仿宋_GB2312" w:eastAsia="仿宋_GB2312" w:cs="仿宋_GB2312"/>
                <w:color w:val="000000" w:themeColor="text1"/>
                <w:sz w:val="24"/>
                <w:szCs w:val="24"/>
                <w14:textFill>
                  <w14:solidFill>
                    <w14:schemeClr w14:val="tx1"/>
                  </w14:solidFill>
                </w14:textFill>
              </w:rPr>
              <w:t>“互联网+明厨亮灶”</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；是否定期开展鼠害消杀。</w:t>
            </w:r>
          </w:p>
        </w:tc>
        <w:tc>
          <w:tcPr>
            <w:tcW w:w="2618" w:type="dxa"/>
            <w:tcBorders>
              <w:top w:val="single" w:color="000000" w:sz="4" w:space="0"/>
              <w:left w:val="single" w:color="auto" w:sz="4" w:space="0"/>
              <w:bottom w:val="single" w:color="000000" w:sz="4" w:space="0"/>
              <w:right w:val="single" w:color="auto" w:sz="4" w:space="0"/>
            </w:tcBorders>
            <w:vAlign w:val="center"/>
          </w:tcPr>
          <w:p>
            <w:pPr>
              <w:spacing w:line="230" w:lineRule="exact"/>
              <w:jc w:val="center"/>
              <w:rPr>
                <w:rFonts w:ascii="仿宋_GB2312" w:hAnsi="仿宋_GB2312" w:eastAsia="仿宋_GB2312" w:cs="仿宋_GB2312"/>
                <w:color w:val="000000"/>
                <w:sz w:val="24"/>
              </w:rPr>
            </w:pPr>
          </w:p>
        </w:tc>
        <w:tc>
          <w:tcPr>
            <w:tcW w:w="1368" w:type="dxa"/>
            <w:tcBorders>
              <w:top w:val="single" w:color="000000" w:sz="4" w:space="0"/>
              <w:left w:val="single" w:color="auto" w:sz="4" w:space="0"/>
              <w:bottom w:val="single" w:color="000000" w:sz="4" w:space="0"/>
              <w:right w:val="single" w:color="auto" w:sz="4" w:space="0"/>
            </w:tcBorders>
            <w:vAlign w:val="center"/>
          </w:tcPr>
          <w:p>
            <w:pPr>
              <w:spacing w:line="230" w:lineRule="exact"/>
              <w:jc w:val="center"/>
              <w:rPr>
                <w:rFonts w:ascii="仿宋_GB2312" w:hAnsi="仿宋_GB2312" w:eastAsia="仿宋_GB2312" w:cs="仿宋_GB2312"/>
                <w:color w:val="000000"/>
                <w:sz w:val="24"/>
              </w:rPr>
            </w:pPr>
          </w:p>
        </w:tc>
      </w:tr>
      <w:tr>
        <w:tblPrEx>
          <w:tblCellMar>
            <w:top w:w="0" w:type="dxa"/>
            <w:left w:w="108" w:type="dxa"/>
            <w:bottom w:w="0" w:type="dxa"/>
            <w:right w:w="108" w:type="dxa"/>
          </w:tblCellMar>
        </w:tblPrEx>
        <w:trPr>
          <w:trHeight w:val="1016" w:hRule="atLeast"/>
        </w:trPr>
        <w:tc>
          <w:tcPr>
            <w:tcW w:w="1288" w:type="dxa"/>
            <w:vMerge w:val="continue"/>
            <w:tcBorders>
              <w:left w:val="single" w:color="000000" w:sz="4" w:space="0"/>
              <w:right w:val="single" w:color="000000" w:sz="4" w:space="0"/>
            </w:tcBorders>
            <w:vAlign w:val="center"/>
          </w:tcPr>
          <w:p>
            <w:pPr>
              <w:widowControl/>
              <w:spacing w:line="230" w:lineRule="exact"/>
              <w:ind w:left="0" w:leftChars="0" w:right="0" w:rightChars="0" w:firstLine="0" w:firstLineChars="0"/>
              <w:jc w:val="center"/>
              <w:textAlignment w:val="center"/>
              <w:rPr>
                <w:rFonts w:ascii="仿宋_GB2312" w:hAnsi="仿宋_GB2312" w:eastAsia="仿宋_GB2312" w:cs="仿宋_GB2312"/>
                <w:color w:val="000000"/>
                <w:sz w:val="24"/>
                <w:szCs w:val="24"/>
              </w:rPr>
            </w:pPr>
          </w:p>
        </w:tc>
        <w:tc>
          <w:tcPr>
            <w:tcW w:w="8808" w:type="dxa"/>
            <w:tcBorders>
              <w:top w:val="single" w:color="auto" w:sz="4" w:space="0"/>
              <w:left w:val="single" w:color="000000" w:sz="4" w:space="0"/>
              <w:right w:val="single" w:color="000000" w:sz="4" w:space="0"/>
            </w:tcBorders>
            <w:vAlign w:val="center"/>
          </w:tcPr>
          <w:p>
            <w:pPr>
              <w:widowControl/>
              <w:spacing w:line="230" w:lineRule="exact"/>
              <w:ind w:left="0" w:leftChars="0" w:right="0" w:rightChars="0" w:firstLine="0" w:firstLineChars="0"/>
              <w:jc w:val="left"/>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4.</w:t>
            </w:r>
            <w:r>
              <w:rPr>
                <w:rFonts w:hint="eastAsia" w:ascii="仿宋_GB2312" w:hAnsi="仿宋_GB2312" w:eastAsia="仿宋_GB2312" w:cs="仿宋_GB2312"/>
                <w:color w:val="000000" w:themeColor="text1"/>
                <w:sz w:val="24"/>
                <w:szCs w:val="24"/>
                <w14:textFill>
                  <w14:solidFill>
                    <w14:schemeClr w14:val="tx1"/>
                  </w14:solidFill>
                </w14:textFill>
              </w:rPr>
              <w:t>消防安全管理组织机构</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管理制度是否齐全；设有消防控制室、喷淋系统等消防设施的学校是否定期做到对消防设施维修保养并能正常使用；通道、楼梯间是否规范设置疏散指示标志、应急照明灯、疏散示意图；每间宿舍居住学生是否超过8人；灭火器是否足量配备并定期年检；是否存在私拉乱接临时线路和违规使用“热的快”、“小太阳”、电热毯等大功率电器情况；随机抽查5名教职工及宿管员是否会熟练使用消火栓、灭火器；</w:t>
            </w:r>
            <w:r>
              <w:rPr>
                <w:rFonts w:hint="eastAsia" w:ascii="仿宋_GB2312" w:hAnsi="仿宋_GB2312" w:eastAsia="仿宋_GB2312" w:cs="仿宋_GB2312"/>
                <w:color w:val="000000" w:themeColor="text1"/>
                <w:sz w:val="24"/>
                <w:szCs w:val="24"/>
                <w:lang w:eastAsia="zh-CN"/>
                <w14:textFill>
                  <w14:solidFill>
                    <w14:schemeClr w14:val="tx1"/>
                  </w14:solidFill>
                </w14:textFill>
              </w:rPr>
              <w:t>门窗上是否设置影响逃生和灭火救援阻碍物。</w:t>
            </w:r>
          </w:p>
        </w:tc>
        <w:tc>
          <w:tcPr>
            <w:tcW w:w="2618" w:type="dxa"/>
            <w:tcBorders>
              <w:top w:val="single" w:color="000000" w:sz="4" w:space="0"/>
              <w:left w:val="single" w:color="000000" w:sz="4" w:space="0"/>
              <w:bottom w:val="single" w:color="000000" w:sz="4" w:space="0"/>
              <w:right w:val="single" w:color="auto" w:sz="4" w:space="0"/>
            </w:tcBorders>
            <w:vAlign w:val="center"/>
          </w:tcPr>
          <w:p>
            <w:pPr>
              <w:spacing w:line="230" w:lineRule="exact"/>
              <w:jc w:val="center"/>
              <w:rPr>
                <w:rFonts w:ascii="仿宋_GB2312" w:hAnsi="仿宋_GB2312" w:eastAsia="仿宋_GB2312" w:cs="仿宋_GB2312"/>
                <w:color w:val="000000"/>
                <w:sz w:val="24"/>
              </w:rPr>
            </w:pPr>
          </w:p>
        </w:tc>
        <w:tc>
          <w:tcPr>
            <w:tcW w:w="1368" w:type="dxa"/>
            <w:tcBorders>
              <w:top w:val="single" w:color="000000" w:sz="4" w:space="0"/>
              <w:left w:val="single" w:color="000000" w:sz="4" w:space="0"/>
              <w:bottom w:val="single" w:color="000000" w:sz="4" w:space="0"/>
              <w:right w:val="single" w:color="auto" w:sz="4" w:space="0"/>
            </w:tcBorders>
            <w:vAlign w:val="center"/>
          </w:tcPr>
          <w:p>
            <w:pPr>
              <w:spacing w:line="230" w:lineRule="exact"/>
              <w:jc w:val="center"/>
              <w:rPr>
                <w:rFonts w:ascii="仿宋_GB2312" w:hAnsi="仿宋_GB2312" w:eastAsia="仿宋_GB2312" w:cs="仿宋_GB2312"/>
                <w:color w:val="000000"/>
                <w:sz w:val="24"/>
              </w:rPr>
            </w:pPr>
          </w:p>
        </w:tc>
      </w:tr>
      <w:tr>
        <w:tblPrEx>
          <w:tblCellMar>
            <w:top w:w="0" w:type="dxa"/>
            <w:left w:w="108" w:type="dxa"/>
            <w:bottom w:w="0" w:type="dxa"/>
            <w:right w:w="108" w:type="dxa"/>
          </w:tblCellMar>
        </w:tblPrEx>
        <w:trPr>
          <w:trHeight w:val="435" w:hRule="atLeast"/>
        </w:trPr>
        <w:tc>
          <w:tcPr>
            <w:tcW w:w="1288" w:type="dxa"/>
            <w:vMerge w:val="continue"/>
            <w:tcBorders>
              <w:left w:val="single" w:color="000000" w:sz="4" w:space="0"/>
              <w:right w:val="single" w:color="000000" w:sz="4" w:space="0"/>
            </w:tcBorders>
            <w:vAlign w:val="center"/>
          </w:tcPr>
          <w:p>
            <w:pPr>
              <w:widowControl/>
              <w:spacing w:line="230" w:lineRule="exact"/>
              <w:ind w:left="0" w:leftChars="0" w:right="0" w:rightChars="0" w:firstLine="0" w:firstLineChars="0"/>
              <w:jc w:val="center"/>
              <w:textAlignment w:val="center"/>
              <w:rPr>
                <w:rFonts w:ascii="仿宋_GB2312" w:hAnsi="仿宋_GB2312" w:eastAsia="仿宋_GB2312" w:cs="仿宋_GB2312"/>
                <w:color w:val="000000"/>
                <w:sz w:val="24"/>
                <w:szCs w:val="24"/>
              </w:rPr>
            </w:pPr>
          </w:p>
        </w:tc>
        <w:tc>
          <w:tcPr>
            <w:tcW w:w="8808" w:type="dxa"/>
            <w:tcBorders>
              <w:top w:val="single" w:color="000000" w:sz="4" w:space="0"/>
              <w:left w:val="single" w:color="000000" w:sz="4" w:space="0"/>
              <w:bottom w:val="single" w:color="auto" w:sz="4" w:space="0"/>
              <w:right w:val="single" w:color="000000" w:sz="4" w:space="0"/>
            </w:tcBorders>
            <w:vAlign w:val="center"/>
          </w:tcPr>
          <w:p>
            <w:pPr>
              <w:widowControl/>
              <w:numPr>
                <w:ilvl w:val="0"/>
                <w:numId w:val="0"/>
              </w:numPr>
              <w:spacing w:line="230" w:lineRule="exact"/>
              <w:ind w:leftChars="0" w:right="0" w:rightChars="0"/>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5.</w:t>
            </w:r>
            <w:r>
              <w:rPr>
                <w:rFonts w:hint="eastAsia" w:ascii="仿宋_GB2312" w:hAnsi="仿宋_GB2312" w:eastAsia="仿宋_GB2312" w:cs="仿宋_GB2312"/>
                <w:color w:val="000000" w:themeColor="text1"/>
                <w:sz w:val="24"/>
                <w:szCs w:val="24"/>
                <w14:textFill>
                  <w14:solidFill>
                    <w14:schemeClr w14:val="tx1"/>
                  </w14:solidFill>
                </w14:textFill>
              </w:rPr>
              <w:t>燃气使用设备是否设有熄火保护装置</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燃气燃具间有无设置燃气报警器</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检查记录是否齐全；</w:t>
            </w:r>
            <w:r>
              <w:rPr>
                <w:rFonts w:hint="eastAsia" w:ascii="仿宋_GB2312" w:hAnsi="仿宋_GB2312" w:eastAsia="仿宋_GB2312" w:cs="仿宋_GB2312"/>
                <w:b w:val="0"/>
                <w:bCs w:val="0"/>
                <w:color w:val="000000" w:themeColor="text1"/>
                <w:sz w:val="24"/>
                <w:szCs w:val="24"/>
                <w:lang w:val="en-US" w:eastAsia="zh-CN"/>
                <w14:textFill>
                  <w14:solidFill>
                    <w14:schemeClr w14:val="tx1"/>
                  </w14:solidFill>
                </w14:textFill>
              </w:rPr>
              <w:t>是否使用非金属软管；软管长度是否超过2米、是否老化松动、私接三通；软管是否穿越墙体、门窗、顶棚、地面；燃气管道是否法兰跨接，是否穿越密闭空间，是否被违规占压，是否存在腐蚀、</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漏气现象；在同一空间内不得使用两种及以上气源；特种设备（电梯、锅炉、压力容器）是否向特种设备监督管理部门报告备案，并进行年检，记录完备；</w:t>
            </w:r>
            <w:r>
              <w:rPr>
                <w:rFonts w:hint="eastAsia" w:ascii="仿宋_GB2312" w:hAnsi="仿宋_GB2312" w:eastAsia="仿宋_GB2312" w:cs="仿宋_GB2312"/>
                <w:color w:val="000000" w:themeColor="text1"/>
                <w:sz w:val="24"/>
                <w:szCs w:val="24"/>
                <w14:textFill>
                  <w14:solidFill>
                    <w14:schemeClr w14:val="tx1"/>
                  </w14:solidFill>
                </w14:textFill>
              </w:rPr>
              <w:t>锅炉房</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是否有</w:t>
            </w:r>
            <w:r>
              <w:rPr>
                <w:rFonts w:hint="eastAsia" w:ascii="仿宋_GB2312" w:hAnsi="仿宋_GB2312" w:eastAsia="仿宋_GB2312" w:cs="仿宋_GB2312"/>
                <w:color w:val="000000" w:themeColor="text1"/>
                <w:sz w:val="24"/>
                <w:szCs w:val="24"/>
                <w14:textFill>
                  <w14:solidFill>
                    <w14:schemeClr w14:val="tx1"/>
                  </w14:solidFill>
                </w14:textFill>
              </w:rPr>
              <w:t>日常检查</w:t>
            </w:r>
            <w:r>
              <w:rPr>
                <w:rFonts w:hint="eastAsia" w:ascii="仿宋_GB2312" w:hAnsi="仿宋_GB2312" w:eastAsia="仿宋_GB2312" w:cs="仿宋_GB2312"/>
                <w:color w:val="000000" w:themeColor="text1"/>
                <w:sz w:val="24"/>
                <w:szCs w:val="24"/>
                <w:lang w:eastAsia="zh-CN"/>
                <w14:textFill>
                  <w14:solidFill>
                    <w14:schemeClr w14:val="tx1"/>
                  </w14:solidFill>
                </w14:textFill>
              </w:rPr>
              <w:t>、年检</w:t>
            </w:r>
            <w:r>
              <w:rPr>
                <w:rFonts w:hint="eastAsia" w:ascii="仿宋_GB2312" w:hAnsi="仿宋_GB2312" w:eastAsia="仿宋_GB2312" w:cs="仿宋_GB2312"/>
                <w:color w:val="000000" w:themeColor="text1"/>
                <w:sz w:val="24"/>
                <w:szCs w:val="24"/>
                <w14:textFill>
                  <w14:solidFill>
                    <w14:schemeClr w14:val="tx1"/>
                  </w14:solidFill>
                </w14:textFill>
              </w:rPr>
              <w:t>记录</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作业人员</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是否</w:t>
            </w:r>
            <w:r>
              <w:rPr>
                <w:rFonts w:hint="eastAsia" w:ascii="仿宋_GB2312" w:hAnsi="仿宋_GB2312" w:eastAsia="仿宋_GB2312" w:cs="仿宋_GB2312"/>
                <w:color w:val="000000" w:themeColor="text1"/>
                <w:sz w:val="24"/>
                <w:szCs w:val="24"/>
                <w14:textFill>
                  <w14:solidFill>
                    <w14:schemeClr w14:val="tx1"/>
                  </w14:solidFill>
                </w14:textFill>
              </w:rPr>
              <w:t>持证上岗</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p>
        </w:tc>
        <w:tc>
          <w:tcPr>
            <w:tcW w:w="2618" w:type="dxa"/>
            <w:tcBorders>
              <w:top w:val="single" w:color="000000" w:sz="4" w:space="0"/>
              <w:left w:val="single" w:color="000000" w:sz="4" w:space="0"/>
              <w:bottom w:val="single" w:color="auto" w:sz="4" w:space="0"/>
              <w:right w:val="single" w:color="auto" w:sz="4" w:space="0"/>
            </w:tcBorders>
            <w:vAlign w:val="center"/>
          </w:tcPr>
          <w:p>
            <w:pPr>
              <w:spacing w:line="230" w:lineRule="exact"/>
              <w:jc w:val="center"/>
              <w:rPr>
                <w:rFonts w:ascii="仿宋_GB2312" w:hAnsi="仿宋_GB2312" w:eastAsia="仿宋_GB2312" w:cs="仿宋_GB2312"/>
                <w:color w:val="000000"/>
                <w:sz w:val="24"/>
              </w:rPr>
            </w:pPr>
          </w:p>
        </w:tc>
        <w:tc>
          <w:tcPr>
            <w:tcW w:w="1368" w:type="dxa"/>
            <w:tcBorders>
              <w:top w:val="single" w:color="000000" w:sz="4" w:space="0"/>
              <w:left w:val="single" w:color="000000" w:sz="4" w:space="0"/>
              <w:bottom w:val="single" w:color="auto" w:sz="4" w:space="0"/>
              <w:right w:val="single" w:color="auto" w:sz="4" w:space="0"/>
            </w:tcBorders>
            <w:vAlign w:val="center"/>
          </w:tcPr>
          <w:p>
            <w:pPr>
              <w:spacing w:line="230" w:lineRule="exact"/>
              <w:jc w:val="center"/>
              <w:rPr>
                <w:rFonts w:ascii="仿宋_GB2312" w:hAnsi="仿宋_GB2312" w:eastAsia="仿宋_GB2312" w:cs="仿宋_GB2312"/>
                <w:color w:val="000000"/>
                <w:sz w:val="24"/>
              </w:rPr>
            </w:pPr>
          </w:p>
        </w:tc>
      </w:tr>
      <w:tr>
        <w:tblPrEx>
          <w:tblCellMar>
            <w:top w:w="0" w:type="dxa"/>
            <w:left w:w="108" w:type="dxa"/>
            <w:bottom w:w="0" w:type="dxa"/>
            <w:right w:w="108" w:type="dxa"/>
          </w:tblCellMar>
        </w:tblPrEx>
        <w:trPr>
          <w:trHeight w:val="379" w:hRule="atLeast"/>
        </w:trPr>
        <w:tc>
          <w:tcPr>
            <w:tcW w:w="1288" w:type="dxa"/>
            <w:vMerge w:val="continue"/>
            <w:tcBorders>
              <w:left w:val="single" w:color="000000" w:sz="4" w:space="0"/>
              <w:bottom w:val="single" w:color="auto" w:sz="4" w:space="0"/>
              <w:right w:val="single" w:color="000000" w:sz="4" w:space="0"/>
            </w:tcBorders>
            <w:vAlign w:val="center"/>
          </w:tcPr>
          <w:p>
            <w:pPr>
              <w:widowControl/>
              <w:spacing w:line="230" w:lineRule="exact"/>
              <w:ind w:left="0" w:leftChars="0" w:right="0" w:rightChars="0" w:firstLine="0" w:firstLineChars="0"/>
              <w:jc w:val="center"/>
              <w:textAlignment w:val="center"/>
              <w:rPr>
                <w:rFonts w:ascii="仿宋_GB2312" w:hAnsi="仿宋_GB2312" w:eastAsia="仿宋_GB2312" w:cs="仿宋_GB2312"/>
                <w:color w:val="000000"/>
                <w:sz w:val="24"/>
                <w:szCs w:val="24"/>
              </w:rPr>
            </w:pPr>
          </w:p>
        </w:tc>
        <w:tc>
          <w:tcPr>
            <w:tcW w:w="8808" w:type="dxa"/>
            <w:tcBorders>
              <w:top w:val="single" w:color="000000" w:sz="4" w:space="0"/>
              <w:left w:val="single" w:color="000000" w:sz="4" w:space="0"/>
              <w:bottom w:val="single" w:color="auto" w:sz="4" w:space="0"/>
              <w:right w:val="single" w:color="000000" w:sz="4" w:space="0"/>
            </w:tcBorders>
            <w:vAlign w:val="center"/>
          </w:tcPr>
          <w:p>
            <w:pPr>
              <w:widowControl/>
              <w:spacing w:line="230" w:lineRule="exact"/>
              <w:ind w:left="0" w:leftChars="0" w:right="0" w:rightChars="0" w:firstLine="0" w:firstLineChars="0"/>
              <w:jc w:val="left"/>
              <w:textAlignment w:val="center"/>
              <w:rPr>
                <w:rFonts w:hint="default"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6.校园各项设施设备是否存在安全隐患；</w:t>
            </w:r>
            <w:r>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t>隐患台账及整改资料是否齐全。</w:t>
            </w:r>
          </w:p>
        </w:tc>
        <w:tc>
          <w:tcPr>
            <w:tcW w:w="2618" w:type="dxa"/>
            <w:tcBorders>
              <w:top w:val="single" w:color="000000" w:sz="4" w:space="0"/>
              <w:left w:val="single" w:color="000000" w:sz="4" w:space="0"/>
              <w:bottom w:val="single" w:color="auto" w:sz="4" w:space="0"/>
              <w:right w:val="single" w:color="auto" w:sz="4" w:space="0"/>
            </w:tcBorders>
            <w:vAlign w:val="center"/>
          </w:tcPr>
          <w:p>
            <w:pPr>
              <w:spacing w:line="230" w:lineRule="exact"/>
              <w:jc w:val="center"/>
              <w:rPr>
                <w:rFonts w:ascii="仿宋_GB2312" w:hAnsi="仿宋_GB2312" w:eastAsia="仿宋_GB2312" w:cs="仿宋_GB2312"/>
                <w:color w:val="000000"/>
                <w:sz w:val="24"/>
              </w:rPr>
            </w:pPr>
          </w:p>
        </w:tc>
        <w:tc>
          <w:tcPr>
            <w:tcW w:w="1368" w:type="dxa"/>
            <w:tcBorders>
              <w:top w:val="single" w:color="000000" w:sz="4" w:space="0"/>
              <w:left w:val="single" w:color="000000" w:sz="4" w:space="0"/>
              <w:bottom w:val="single" w:color="auto" w:sz="4" w:space="0"/>
              <w:right w:val="single" w:color="auto" w:sz="4" w:space="0"/>
            </w:tcBorders>
            <w:vAlign w:val="center"/>
          </w:tcPr>
          <w:p>
            <w:pPr>
              <w:spacing w:line="230" w:lineRule="exact"/>
              <w:jc w:val="center"/>
              <w:rPr>
                <w:rFonts w:ascii="仿宋_GB2312" w:hAnsi="仿宋_GB2312" w:eastAsia="仿宋_GB2312" w:cs="仿宋_GB2312"/>
                <w:color w:val="000000"/>
                <w:sz w:val="24"/>
              </w:rPr>
            </w:pPr>
          </w:p>
        </w:tc>
      </w:tr>
      <w:tr>
        <w:tblPrEx>
          <w:tblCellMar>
            <w:top w:w="0" w:type="dxa"/>
            <w:left w:w="108" w:type="dxa"/>
            <w:bottom w:w="0" w:type="dxa"/>
            <w:right w:w="108" w:type="dxa"/>
          </w:tblCellMar>
        </w:tblPrEx>
        <w:trPr>
          <w:trHeight w:val="437" w:hRule="atLeast"/>
        </w:trPr>
        <w:tc>
          <w:tcPr>
            <w:tcW w:w="14082" w:type="dxa"/>
            <w:gridSpan w:val="4"/>
            <w:tcBorders>
              <w:top w:val="single" w:color="auto" w:sz="4" w:space="0"/>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学</w:t>
            </w:r>
            <w:r>
              <w:rPr>
                <w:rFonts w:hint="eastAsia" w:ascii="仿宋_GB2312" w:hAnsi="仿宋_GB2312" w:eastAsia="仿宋_GB2312" w:cs="仿宋_GB2312"/>
                <w:color w:val="000000"/>
                <w:kern w:val="0"/>
                <w:sz w:val="24"/>
              </w:rPr>
              <w:t>校督导员签字：</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lang w:val="en-US" w:eastAsia="zh-CN"/>
              </w:rPr>
              <w:t xml:space="preserve">                                         </w:t>
            </w:r>
            <w:r>
              <w:rPr>
                <w:rFonts w:hint="eastAsia" w:ascii="仿宋_GB2312" w:hAnsi="仿宋_GB2312" w:eastAsia="仿宋_GB2312" w:cs="仿宋_GB2312"/>
                <w:color w:val="000000"/>
                <w:kern w:val="0"/>
                <w:sz w:val="24"/>
              </w:rPr>
              <w:t>校长签字</w:t>
            </w:r>
            <w:r>
              <w:rPr>
                <w:rFonts w:hint="eastAsia" w:ascii="仿宋_GB2312" w:hAnsi="仿宋_GB2312" w:eastAsia="仿宋_GB2312" w:cs="仿宋_GB2312"/>
                <w:color w:val="000000"/>
                <w:kern w:val="0"/>
                <w:sz w:val="24"/>
                <w:lang w:eastAsia="zh-CN"/>
              </w:rPr>
              <w:t>：</w:t>
            </w:r>
          </w:p>
        </w:tc>
      </w:tr>
    </w:tbl>
    <w:p>
      <w:pPr>
        <w:spacing w:line="20" w:lineRule="exact"/>
        <w:rPr>
          <w:rFonts w:ascii="仿宋_GB2312" w:hAnsi="仿宋_GB2312" w:eastAsia="仿宋_GB2312" w:cs="仿宋_GB2312"/>
          <w:sz w:val="24"/>
        </w:rPr>
      </w:pPr>
    </w:p>
    <w:p>
      <w:pPr>
        <w:spacing w:line="630" w:lineRule="exact"/>
        <w:jc w:val="both"/>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1-5</w:t>
      </w:r>
    </w:p>
    <w:p>
      <w:pPr>
        <w:spacing w:line="63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盐湖区幼儿园</w:t>
      </w: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4</w:t>
      </w:r>
      <w:r>
        <w:rPr>
          <w:rFonts w:hint="eastAsia" w:ascii="方正小标宋简体" w:hAnsi="方正小标宋简体" w:eastAsia="方正小标宋简体" w:cs="方正小标宋简体"/>
          <w:sz w:val="44"/>
          <w:szCs w:val="44"/>
        </w:rPr>
        <w:t>年</w:t>
      </w:r>
      <w:r>
        <w:rPr>
          <w:rFonts w:hint="eastAsia" w:ascii="方正小标宋简体" w:hAnsi="方正小标宋简体" w:eastAsia="方正小标宋简体" w:cs="方正小标宋简体"/>
          <w:sz w:val="44"/>
          <w:szCs w:val="44"/>
          <w:lang w:eastAsia="zh-CN"/>
        </w:rPr>
        <w:t>春</w:t>
      </w:r>
      <w:r>
        <w:rPr>
          <w:rFonts w:hint="eastAsia" w:ascii="方正小标宋简体" w:hAnsi="方正小标宋简体" w:eastAsia="方正小标宋简体" w:cs="方正小标宋简体"/>
          <w:sz w:val="44"/>
          <w:szCs w:val="44"/>
        </w:rPr>
        <w:t>季开学工作</w:t>
      </w:r>
      <w:r>
        <w:rPr>
          <w:rFonts w:hint="eastAsia" w:ascii="方正小标宋简体" w:hAnsi="方正小标宋简体" w:eastAsia="方正小标宋简体" w:cs="方正小标宋简体"/>
          <w:sz w:val="44"/>
          <w:szCs w:val="44"/>
          <w:lang w:eastAsia="zh-CN"/>
        </w:rPr>
        <w:t>检查</w:t>
      </w:r>
      <w:r>
        <w:rPr>
          <w:rFonts w:hint="eastAsia" w:ascii="方正小标宋简体" w:hAnsi="方正小标宋简体" w:eastAsia="方正小标宋简体" w:cs="方正小标宋简体"/>
          <w:sz w:val="44"/>
          <w:szCs w:val="44"/>
        </w:rPr>
        <w:t>记录表</w:t>
      </w:r>
    </w:p>
    <w:tbl>
      <w:tblPr>
        <w:tblStyle w:val="8"/>
        <w:tblW w:w="14082" w:type="dxa"/>
        <w:tblInd w:w="0" w:type="dxa"/>
        <w:tblLayout w:type="fixed"/>
        <w:tblCellMar>
          <w:top w:w="0" w:type="dxa"/>
          <w:left w:w="108" w:type="dxa"/>
          <w:bottom w:w="0" w:type="dxa"/>
          <w:right w:w="108" w:type="dxa"/>
        </w:tblCellMar>
      </w:tblPr>
      <w:tblGrid>
        <w:gridCol w:w="1815"/>
        <w:gridCol w:w="6747"/>
        <w:gridCol w:w="4068"/>
        <w:gridCol w:w="1452"/>
      </w:tblGrid>
      <w:tr>
        <w:tblPrEx>
          <w:tblCellMar>
            <w:top w:w="0" w:type="dxa"/>
            <w:left w:w="108" w:type="dxa"/>
            <w:bottom w:w="0" w:type="dxa"/>
            <w:right w:w="108" w:type="dxa"/>
          </w:tblCellMar>
        </w:tblPrEx>
        <w:trPr>
          <w:trHeight w:val="540" w:hRule="atLeast"/>
        </w:trPr>
        <w:tc>
          <w:tcPr>
            <w:tcW w:w="14082" w:type="dxa"/>
            <w:gridSpan w:val="4"/>
            <w:tcBorders>
              <w:top w:val="nil"/>
              <w:left w:val="nil"/>
              <w:bottom w:val="nil"/>
              <w:right w:val="nil"/>
            </w:tcBorders>
            <w:shd w:val="clear" w:color="auto" w:fill="auto"/>
            <w:vAlign w:val="center"/>
          </w:tcPr>
          <w:p>
            <w:pPr>
              <w:widowControl/>
              <w:spacing w:line="230" w:lineRule="exact"/>
              <w:jc w:val="left"/>
              <w:textAlignment w:val="center"/>
              <w:rPr>
                <w:rFonts w:ascii="宋体" w:hAnsi="宋体" w:eastAsia="宋体" w:cs="宋体"/>
                <w:b/>
                <w:bCs/>
                <w:color w:val="000000"/>
                <w:sz w:val="22"/>
                <w:szCs w:val="22"/>
              </w:rPr>
            </w:pPr>
            <w:r>
              <w:rPr>
                <w:rFonts w:hint="eastAsia" w:asciiTheme="majorEastAsia" w:hAnsiTheme="majorEastAsia" w:eastAsiaTheme="majorEastAsia" w:cstheme="majorEastAsia"/>
                <w:b/>
                <w:bCs/>
                <w:color w:val="000000"/>
                <w:kern w:val="0"/>
                <w:sz w:val="22"/>
                <w:szCs w:val="22"/>
                <w:lang w:eastAsia="zh-CN"/>
              </w:rPr>
              <w:t>幼儿园（公章）</w:t>
            </w:r>
            <w:r>
              <w:rPr>
                <w:rFonts w:hint="eastAsia" w:asciiTheme="majorEastAsia" w:hAnsiTheme="majorEastAsia" w:eastAsiaTheme="majorEastAsia" w:cstheme="majorEastAsia"/>
                <w:b/>
                <w:bCs/>
                <w:color w:val="000000"/>
                <w:kern w:val="0"/>
                <w:sz w:val="22"/>
                <w:szCs w:val="22"/>
              </w:rPr>
              <w:t xml:space="preserve">            </w:t>
            </w:r>
            <w:r>
              <w:rPr>
                <w:rFonts w:hint="eastAsia" w:asciiTheme="majorEastAsia" w:hAnsiTheme="majorEastAsia" w:eastAsiaTheme="majorEastAsia" w:cstheme="majorEastAsia"/>
                <w:b/>
                <w:bCs/>
                <w:color w:val="000000"/>
                <w:kern w:val="0"/>
                <w:sz w:val="22"/>
                <w:szCs w:val="22"/>
                <w:lang w:val="en-US" w:eastAsia="zh-CN"/>
              </w:rPr>
              <w:t xml:space="preserve">      </w:t>
            </w:r>
            <w:r>
              <w:rPr>
                <w:rFonts w:hint="eastAsia" w:asciiTheme="majorEastAsia" w:hAnsiTheme="majorEastAsia" w:eastAsiaTheme="majorEastAsia" w:cstheme="majorEastAsia"/>
                <w:b/>
                <w:bCs/>
                <w:color w:val="000000"/>
                <w:kern w:val="0"/>
                <w:sz w:val="22"/>
                <w:szCs w:val="22"/>
              </w:rPr>
              <w:t xml:space="preserve"> </w:t>
            </w:r>
            <w:r>
              <w:rPr>
                <w:rFonts w:hint="eastAsia" w:asciiTheme="majorEastAsia" w:hAnsiTheme="majorEastAsia" w:eastAsiaTheme="majorEastAsia" w:cstheme="majorEastAsia"/>
                <w:b/>
                <w:bCs/>
                <w:color w:val="000000"/>
                <w:kern w:val="0"/>
                <w:sz w:val="22"/>
                <w:szCs w:val="22"/>
                <w:lang w:val="en-US" w:eastAsia="zh-CN"/>
              </w:rPr>
              <w:t xml:space="preserve">            幼儿</w:t>
            </w:r>
            <w:r>
              <w:rPr>
                <w:rFonts w:hint="eastAsia" w:asciiTheme="majorEastAsia" w:hAnsiTheme="majorEastAsia" w:eastAsiaTheme="majorEastAsia" w:cstheme="majorEastAsia"/>
                <w:b/>
                <w:bCs/>
                <w:color w:val="000000"/>
                <w:kern w:val="0"/>
                <w:sz w:val="22"/>
                <w:szCs w:val="22"/>
              </w:rPr>
              <w:t xml:space="preserve">数        </w:t>
            </w:r>
            <w:r>
              <w:rPr>
                <w:rFonts w:hint="eastAsia" w:asciiTheme="majorEastAsia" w:hAnsiTheme="majorEastAsia" w:eastAsiaTheme="majorEastAsia" w:cstheme="majorEastAsia"/>
                <w:b/>
                <w:bCs/>
                <w:color w:val="000000"/>
                <w:kern w:val="0"/>
                <w:sz w:val="22"/>
                <w:szCs w:val="22"/>
                <w:lang w:val="en-US" w:eastAsia="zh-CN"/>
              </w:rPr>
              <w:t xml:space="preserve">     </w:t>
            </w:r>
            <w:r>
              <w:rPr>
                <w:rFonts w:hint="eastAsia" w:asciiTheme="majorEastAsia" w:hAnsiTheme="majorEastAsia" w:eastAsiaTheme="majorEastAsia" w:cstheme="majorEastAsia"/>
                <w:b/>
                <w:bCs/>
                <w:color w:val="000000"/>
                <w:kern w:val="0"/>
                <w:sz w:val="22"/>
                <w:szCs w:val="22"/>
                <w:lang w:eastAsia="zh-CN"/>
              </w:rPr>
              <w:t>在校用餐数</w:t>
            </w:r>
            <w:r>
              <w:rPr>
                <w:rFonts w:hint="eastAsia" w:asciiTheme="majorEastAsia" w:hAnsiTheme="majorEastAsia" w:eastAsiaTheme="majorEastAsia" w:cstheme="majorEastAsia"/>
                <w:b/>
                <w:bCs/>
                <w:color w:val="000000"/>
                <w:kern w:val="0"/>
                <w:sz w:val="22"/>
                <w:szCs w:val="22"/>
              </w:rPr>
              <w:t xml:space="preserve">         </w:t>
            </w:r>
            <w:r>
              <w:rPr>
                <w:rFonts w:hint="eastAsia" w:asciiTheme="majorEastAsia" w:hAnsiTheme="majorEastAsia" w:eastAsiaTheme="majorEastAsia" w:cstheme="majorEastAsia"/>
                <w:b/>
                <w:bCs/>
                <w:color w:val="000000"/>
                <w:kern w:val="0"/>
                <w:sz w:val="22"/>
                <w:szCs w:val="22"/>
                <w:lang w:val="en-US" w:eastAsia="zh-CN"/>
              </w:rPr>
              <w:t xml:space="preserve">   </w:t>
            </w:r>
            <w:r>
              <w:rPr>
                <w:rFonts w:hint="eastAsia" w:asciiTheme="majorEastAsia" w:hAnsiTheme="majorEastAsia" w:eastAsiaTheme="majorEastAsia" w:cstheme="majorEastAsia"/>
                <w:b/>
                <w:bCs/>
                <w:color w:val="000000"/>
                <w:kern w:val="0"/>
                <w:sz w:val="22"/>
                <w:szCs w:val="22"/>
              </w:rPr>
              <w:t>教师数</w:t>
            </w:r>
          </w:p>
        </w:tc>
      </w:tr>
      <w:tr>
        <w:tblPrEx>
          <w:tblCellMar>
            <w:top w:w="0" w:type="dxa"/>
            <w:left w:w="108" w:type="dxa"/>
            <w:bottom w:w="0" w:type="dxa"/>
            <w:right w:w="108" w:type="dxa"/>
          </w:tblCellMar>
        </w:tblPrEx>
        <w:trPr>
          <w:trHeight w:val="519"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hint="eastAsia" w:ascii="方正仿宋_GB2312" w:hAnsi="方正仿宋_GB2312" w:eastAsia="方正仿宋_GB2312" w:cs="方正仿宋_GB2312"/>
                <w:b/>
                <w:bCs/>
                <w:color w:val="000000"/>
                <w:sz w:val="24"/>
              </w:rPr>
            </w:pPr>
            <w:r>
              <w:rPr>
                <w:rFonts w:hint="eastAsia" w:ascii="方正仿宋_GB2312" w:hAnsi="方正仿宋_GB2312" w:eastAsia="方正仿宋_GB2312" w:cs="方正仿宋_GB2312"/>
                <w:b/>
                <w:bCs/>
                <w:color w:val="000000"/>
                <w:kern w:val="0"/>
                <w:sz w:val="24"/>
                <w:lang w:eastAsia="zh-CN"/>
              </w:rPr>
              <w:t>检查</w:t>
            </w:r>
            <w:r>
              <w:rPr>
                <w:rFonts w:hint="eastAsia" w:ascii="方正仿宋_GB2312" w:hAnsi="方正仿宋_GB2312" w:eastAsia="方正仿宋_GB2312" w:cs="方正仿宋_GB2312"/>
                <w:b/>
                <w:bCs/>
                <w:color w:val="000000"/>
                <w:kern w:val="0"/>
                <w:sz w:val="24"/>
              </w:rPr>
              <w:t>内容</w:t>
            </w:r>
          </w:p>
        </w:tc>
        <w:tc>
          <w:tcPr>
            <w:tcW w:w="6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hint="eastAsia" w:ascii="方正仿宋_GB2312" w:hAnsi="方正仿宋_GB2312" w:eastAsia="方正仿宋_GB2312" w:cs="方正仿宋_GB2312"/>
                <w:b/>
                <w:bCs/>
                <w:color w:val="000000"/>
                <w:sz w:val="24"/>
                <w:lang w:eastAsia="zh-CN"/>
              </w:rPr>
            </w:pPr>
            <w:r>
              <w:rPr>
                <w:rFonts w:hint="eastAsia" w:ascii="方正仿宋_GB2312" w:hAnsi="方正仿宋_GB2312" w:eastAsia="方正仿宋_GB2312" w:cs="方正仿宋_GB2312"/>
                <w:b/>
                <w:bCs/>
                <w:color w:val="000000"/>
                <w:kern w:val="0"/>
                <w:sz w:val="24"/>
                <w:lang w:eastAsia="zh-CN"/>
              </w:rPr>
              <w:t>检查重点</w:t>
            </w:r>
          </w:p>
        </w:tc>
        <w:tc>
          <w:tcPr>
            <w:tcW w:w="4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hint="eastAsia" w:ascii="方正仿宋_GB2312" w:hAnsi="方正仿宋_GB2312" w:eastAsia="方正仿宋_GB2312" w:cs="方正仿宋_GB2312"/>
                <w:b/>
                <w:bCs/>
                <w:color w:val="000000"/>
                <w:sz w:val="24"/>
              </w:rPr>
            </w:pPr>
            <w:r>
              <w:rPr>
                <w:rFonts w:hint="eastAsia" w:ascii="方正仿宋_GB2312" w:hAnsi="方正仿宋_GB2312" w:eastAsia="方正仿宋_GB2312" w:cs="方正仿宋_GB2312"/>
                <w:b/>
                <w:bCs/>
                <w:color w:val="000000"/>
                <w:kern w:val="0"/>
                <w:sz w:val="24"/>
              </w:rPr>
              <w:t>存在问题</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hint="eastAsia" w:ascii="方正仿宋_GB2312" w:hAnsi="方正仿宋_GB2312" w:eastAsia="方正仿宋_GB2312" w:cs="方正仿宋_GB2312"/>
                <w:b/>
                <w:bCs/>
                <w:color w:val="000000"/>
                <w:kern w:val="0"/>
                <w:sz w:val="24"/>
                <w:lang w:val="en-US" w:eastAsia="zh-CN"/>
              </w:rPr>
            </w:pPr>
            <w:r>
              <w:rPr>
                <w:rFonts w:hint="eastAsia" w:ascii="方正仿宋_GB2312" w:hAnsi="方正仿宋_GB2312" w:eastAsia="方正仿宋_GB2312" w:cs="方正仿宋_GB2312"/>
                <w:b/>
                <w:bCs/>
                <w:color w:val="000000"/>
                <w:kern w:val="0"/>
                <w:sz w:val="24"/>
                <w:lang w:val="en-US" w:eastAsia="zh-CN"/>
              </w:rPr>
              <w:t>检查人</w:t>
            </w:r>
          </w:p>
        </w:tc>
      </w:tr>
      <w:tr>
        <w:tblPrEx>
          <w:tblCellMar>
            <w:top w:w="0" w:type="dxa"/>
            <w:left w:w="108" w:type="dxa"/>
            <w:bottom w:w="0" w:type="dxa"/>
            <w:right w:w="108" w:type="dxa"/>
          </w:tblCellMar>
        </w:tblPrEx>
        <w:trPr>
          <w:trHeight w:val="920" w:hRule="atLeast"/>
        </w:trPr>
        <w:tc>
          <w:tcPr>
            <w:tcW w:w="1815"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30" w:lineRule="exact"/>
              <w:ind w:left="0" w:leftChars="0" w:right="0" w:rightChars="0" w:firstLine="0" w:firstLine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开学准备</w:t>
            </w:r>
          </w:p>
        </w:tc>
        <w:tc>
          <w:tcPr>
            <w:tcW w:w="6747"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numPr>
                <w:ilvl w:val="0"/>
                <w:numId w:val="0"/>
              </w:numPr>
              <w:spacing w:line="230" w:lineRule="exact"/>
              <w:ind w:leftChars="0"/>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1.全园工作计划以及各部门工作计划；</w:t>
            </w:r>
          </w:p>
          <w:p>
            <w:pPr>
              <w:widowControl/>
              <w:numPr>
                <w:ilvl w:val="0"/>
                <w:numId w:val="0"/>
              </w:numPr>
              <w:spacing w:line="230" w:lineRule="exact"/>
              <w:ind w:left="0" w:leftChars="0" w:firstLine="0" w:firstLineChars="0"/>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2</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幼儿园</w:t>
            </w:r>
            <w:r>
              <w:rPr>
                <w:rFonts w:hint="eastAsia" w:ascii="仿宋_GB2312" w:hAnsi="仿宋_GB2312" w:eastAsia="仿宋_GB2312" w:cs="仿宋_GB2312"/>
                <w:color w:val="000000"/>
                <w:sz w:val="24"/>
                <w:szCs w:val="24"/>
              </w:rPr>
              <w:t>网络、多媒体设备等教学设备和取暖、水电等后勤保障是否正常</w:t>
            </w:r>
            <w:r>
              <w:rPr>
                <w:rFonts w:hint="eastAsia" w:ascii="仿宋_GB2312" w:hAnsi="仿宋_GB2312" w:eastAsia="仿宋_GB2312" w:cs="仿宋_GB2312"/>
                <w:color w:val="000000"/>
                <w:sz w:val="24"/>
                <w:szCs w:val="24"/>
                <w:lang w:eastAsia="zh-CN"/>
              </w:rPr>
              <w:t>。</w:t>
            </w:r>
          </w:p>
        </w:tc>
        <w:tc>
          <w:tcPr>
            <w:tcW w:w="4068"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line="230" w:lineRule="exact"/>
              <w:jc w:val="center"/>
              <w:rPr>
                <w:rFonts w:hint="eastAsia" w:ascii="仿宋_GB2312" w:hAnsi="仿宋_GB2312" w:eastAsia="仿宋_GB2312" w:cs="仿宋_GB2312"/>
                <w:color w:val="000000"/>
                <w:sz w:val="24"/>
                <w:szCs w:val="24"/>
                <w:lang w:val="en-US" w:eastAsia="zh-CN"/>
              </w:rPr>
            </w:pPr>
          </w:p>
        </w:tc>
        <w:tc>
          <w:tcPr>
            <w:tcW w:w="1452"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line="230" w:lineRule="exact"/>
              <w:jc w:val="center"/>
              <w:rPr>
                <w:rFonts w:hint="eastAsia" w:ascii="仿宋_GB2312" w:hAnsi="仿宋_GB2312" w:eastAsia="仿宋_GB2312" w:cs="仿宋_GB2312"/>
                <w:color w:val="000000"/>
                <w:sz w:val="24"/>
                <w:szCs w:val="24"/>
                <w:lang w:val="en-US" w:eastAsia="zh-CN"/>
              </w:rPr>
            </w:pPr>
          </w:p>
        </w:tc>
      </w:tr>
      <w:tr>
        <w:tblPrEx>
          <w:tblCellMar>
            <w:top w:w="0" w:type="dxa"/>
            <w:left w:w="108" w:type="dxa"/>
            <w:bottom w:w="0" w:type="dxa"/>
            <w:right w:w="108" w:type="dxa"/>
          </w:tblCellMar>
        </w:tblPrEx>
        <w:trPr>
          <w:trHeight w:val="1275" w:hRule="atLeast"/>
        </w:trPr>
        <w:tc>
          <w:tcPr>
            <w:tcW w:w="1815"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230" w:lineRule="exact"/>
              <w:ind w:left="0" w:leftChars="0" w:right="0" w:rightChars="0" w:firstLine="0" w:firstLine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党建工作</w:t>
            </w:r>
          </w:p>
        </w:tc>
        <w:tc>
          <w:tcPr>
            <w:tcW w:w="6747"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numPr>
                <w:ilvl w:val="0"/>
                <w:numId w:val="0"/>
              </w:numPr>
              <w:spacing w:line="230" w:lineRule="exact"/>
              <w:ind w:leftChars="0"/>
              <w:jc w:val="left"/>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val="en-US" w:eastAsia="zh-CN"/>
              </w:rPr>
              <w:t>3.党员多少人；属于哪个党支部；是否建立联合支部，或者挂靠乡镇（街道、社区）党组织；如果无党员是否配备党建指导员。查看党员有没有学习笔记。</w:t>
            </w:r>
          </w:p>
        </w:tc>
        <w:tc>
          <w:tcPr>
            <w:tcW w:w="4068" w:type="dxa"/>
            <w:tcBorders>
              <w:top w:val="single" w:color="auto" w:sz="4" w:space="0"/>
              <w:left w:val="single" w:color="000000" w:sz="4" w:space="0"/>
              <w:bottom w:val="single" w:color="000000" w:sz="4" w:space="0"/>
              <w:right w:val="single" w:color="auto" w:sz="4" w:space="0"/>
            </w:tcBorders>
            <w:shd w:val="clear" w:color="auto" w:fill="auto"/>
            <w:vAlign w:val="center"/>
          </w:tcPr>
          <w:p>
            <w:pPr>
              <w:spacing w:line="230" w:lineRule="exact"/>
              <w:jc w:val="center"/>
              <w:rPr>
                <w:rFonts w:hint="eastAsia" w:ascii="仿宋_GB2312" w:hAnsi="仿宋_GB2312" w:eastAsia="仿宋_GB2312" w:cs="仿宋_GB2312"/>
                <w:color w:val="000000"/>
                <w:sz w:val="24"/>
                <w:szCs w:val="24"/>
                <w:lang w:val="en-US" w:eastAsia="zh-CN"/>
              </w:rPr>
            </w:pPr>
          </w:p>
        </w:tc>
        <w:tc>
          <w:tcPr>
            <w:tcW w:w="1452" w:type="dxa"/>
            <w:tcBorders>
              <w:top w:val="single" w:color="auto" w:sz="4" w:space="0"/>
              <w:left w:val="single" w:color="000000" w:sz="4" w:space="0"/>
              <w:bottom w:val="single" w:color="000000" w:sz="4" w:space="0"/>
              <w:right w:val="single" w:color="auto" w:sz="4" w:space="0"/>
            </w:tcBorders>
            <w:shd w:val="clear" w:color="auto" w:fill="auto"/>
            <w:vAlign w:val="center"/>
          </w:tcPr>
          <w:p>
            <w:pPr>
              <w:spacing w:line="230" w:lineRule="exact"/>
              <w:jc w:val="center"/>
              <w:rPr>
                <w:rFonts w:hint="eastAsia" w:ascii="仿宋_GB2312" w:hAnsi="仿宋_GB2312" w:eastAsia="仿宋_GB2312" w:cs="仿宋_GB2312"/>
                <w:color w:val="000000"/>
                <w:sz w:val="24"/>
                <w:szCs w:val="24"/>
                <w:lang w:val="en-US" w:eastAsia="zh-CN"/>
              </w:rPr>
            </w:pPr>
          </w:p>
        </w:tc>
      </w:tr>
      <w:tr>
        <w:tblPrEx>
          <w:tblCellMar>
            <w:top w:w="0" w:type="dxa"/>
            <w:left w:w="108" w:type="dxa"/>
            <w:bottom w:w="0" w:type="dxa"/>
            <w:right w:w="108" w:type="dxa"/>
          </w:tblCellMar>
        </w:tblPrEx>
        <w:trPr>
          <w:trHeight w:val="3844" w:hRule="atLeast"/>
        </w:trPr>
        <w:tc>
          <w:tcPr>
            <w:tcW w:w="1815"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230" w:lineRule="exact"/>
              <w:ind w:left="0" w:leftChars="0" w:right="0" w:rightChars="0" w:firstLine="0" w:firstLine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校园安全</w:t>
            </w:r>
          </w:p>
        </w:tc>
        <w:tc>
          <w:tcPr>
            <w:tcW w:w="6747"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numPr>
                <w:ilvl w:val="0"/>
                <w:numId w:val="0"/>
              </w:numPr>
              <w:spacing w:line="23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4.</w:t>
            </w:r>
            <w:r>
              <w:rPr>
                <w:rFonts w:hint="eastAsia" w:ascii="仿宋_GB2312" w:hAnsi="仿宋_GB2312" w:eastAsia="仿宋_GB2312" w:cs="仿宋_GB2312"/>
                <w:color w:val="000000"/>
                <w:kern w:val="0"/>
                <w:sz w:val="24"/>
                <w:szCs w:val="24"/>
              </w:rPr>
              <w:t>“三防”建设是否到位</w:t>
            </w:r>
            <w:r>
              <w:rPr>
                <w:rFonts w:hint="eastAsia" w:ascii="仿宋_GB2312" w:hAnsi="仿宋_GB2312" w:eastAsia="仿宋_GB2312" w:cs="仿宋_GB2312"/>
                <w:color w:val="000000"/>
                <w:kern w:val="0"/>
                <w:sz w:val="24"/>
                <w:szCs w:val="24"/>
                <w:lang w:eastAsia="zh-CN"/>
              </w:rPr>
              <w:t>；</w:t>
            </w:r>
          </w:p>
          <w:p>
            <w:pPr>
              <w:widowControl/>
              <w:numPr>
                <w:ilvl w:val="0"/>
                <w:numId w:val="0"/>
              </w:numPr>
              <w:spacing w:line="230" w:lineRule="exact"/>
              <w:ind w:leftChars="0"/>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5.</w:t>
            </w:r>
            <w:r>
              <w:rPr>
                <w:rFonts w:hint="eastAsia" w:ascii="仿宋_GB2312" w:hAnsi="仿宋_GB2312" w:eastAsia="仿宋_GB2312" w:cs="仿宋_GB2312"/>
                <w:color w:val="000000"/>
                <w:kern w:val="0"/>
                <w:sz w:val="24"/>
                <w:szCs w:val="24"/>
              </w:rPr>
              <w:t>消防安全设施是否齐全（灭火器、应急灯、排烟设施）</w:t>
            </w:r>
            <w:r>
              <w:rPr>
                <w:rFonts w:hint="eastAsia" w:ascii="仿宋_GB2312" w:hAnsi="仿宋_GB2312" w:eastAsia="仿宋_GB2312" w:cs="仿宋_GB2312"/>
                <w:color w:val="000000"/>
                <w:kern w:val="0"/>
                <w:sz w:val="24"/>
                <w:szCs w:val="24"/>
                <w:lang w:eastAsia="zh-CN"/>
              </w:rPr>
              <w:t>；</w:t>
            </w:r>
          </w:p>
          <w:p>
            <w:pPr>
              <w:widowControl/>
              <w:numPr>
                <w:ilvl w:val="0"/>
                <w:numId w:val="0"/>
              </w:numPr>
              <w:spacing w:line="230" w:lineRule="exact"/>
              <w:ind w:leftChars="0"/>
              <w:jc w:val="left"/>
              <w:textAlignment w:val="center"/>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6.</w:t>
            </w:r>
            <w:r>
              <w:rPr>
                <w:rFonts w:hint="eastAsia" w:ascii="仿宋_GB2312" w:hAnsi="仿宋_GB2312" w:eastAsia="仿宋_GB2312" w:cs="仿宋_GB2312"/>
                <w:color w:val="000000"/>
                <w:kern w:val="0"/>
                <w:sz w:val="24"/>
                <w:szCs w:val="24"/>
                <w:lang w:eastAsia="zh-CN"/>
              </w:rPr>
              <w:t>园所</w:t>
            </w:r>
            <w:r>
              <w:rPr>
                <w:rFonts w:hint="eastAsia" w:ascii="仿宋_GB2312" w:hAnsi="仿宋_GB2312" w:eastAsia="仿宋_GB2312" w:cs="仿宋_GB2312"/>
                <w:color w:val="000000"/>
                <w:kern w:val="0"/>
                <w:sz w:val="24"/>
                <w:szCs w:val="24"/>
              </w:rPr>
              <w:t>是否建立安全隐患排查台账及按期</w:t>
            </w:r>
            <w:r>
              <w:rPr>
                <w:rFonts w:hint="eastAsia" w:ascii="仿宋_GB2312" w:hAnsi="仿宋_GB2312" w:eastAsia="仿宋_GB2312" w:cs="仿宋_GB2312"/>
                <w:color w:val="000000"/>
                <w:kern w:val="0"/>
                <w:sz w:val="24"/>
                <w:szCs w:val="24"/>
                <w:lang w:eastAsia="zh-CN"/>
              </w:rPr>
              <w:t>整</w:t>
            </w:r>
            <w:r>
              <w:rPr>
                <w:rFonts w:hint="eastAsia" w:ascii="仿宋_GB2312" w:hAnsi="仿宋_GB2312" w:eastAsia="仿宋_GB2312" w:cs="仿宋_GB2312"/>
                <w:color w:val="000000"/>
                <w:kern w:val="0"/>
                <w:sz w:val="24"/>
                <w:szCs w:val="24"/>
              </w:rPr>
              <w:t>改</w:t>
            </w:r>
            <w:r>
              <w:rPr>
                <w:rFonts w:hint="eastAsia" w:ascii="仿宋_GB2312" w:hAnsi="仿宋_GB2312" w:eastAsia="仿宋_GB2312" w:cs="仿宋_GB2312"/>
                <w:color w:val="000000"/>
                <w:kern w:val="0"/>
                <w:sz w:val="24"/>
                <w:szCs w:val="24"/>
                <w:lang w:eastAsia="zh-CN"/>
              </w:rPr>
              <w:t>；</w:t>
            </w:r>
          </w:p>
          <w:p>
            <w:pPr>
              <w:widowControl/>
              <w:numPr>
                <w:ilvl w:val="0"/>
                <w:numId w:val="0"/>
              </w:numPr>
              <w:spacing w:line="230" w:lineRule="exact"/>
              <w:ind w:leftChars="0"/>
              <w:jc w:val="left"/>
              <w:textAlignment w:val="center"/>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7.</w:t>
            </w:r>
            <w:r>
              <w:rPr>
                <w:rFonts w:hint="eastAsia" w:ascii="仿宋_GB2312" w:hAnsi="仿宋_GB2312" w:eastAsia="仿宋_GB2312" w:cs="仿宋_GB2312"/>
                <w:color w:val="000000"/>
                <w:kern w:val="0"/>
                <w:sz w:val="24"/>
                <w:szCs w:val="24"/>
              </w:rPr>
              <w:t>食堂人员是否有健康证，留样是否规范，明厨亮灶是否达标</w:t>
            </w:r>
            <w:r>
              <w:rPr>
                <w:rFonts w:hint="eastAsia" w:ascii="仿宋_GB2312" w:hAnsi="仿宋_GB2312" w:eastAsia="仿宋_GB2312" w:cs="仿宋_GB2312"/>
                <w:color w:val="000000"/>
                <w:kern w:val="0"/>
                <w:sz w:val="24"/>
                <w:szCs w:val="24"/>
                <w:lang w:eastAsia="zh-CN"/>
              </w:rPr>
              <w:t>；</w:t>
            </w:r>
          </w:p>
          <w:p>
            <w:pPr>
              <w:widowControl/>
              <w:numPr>
                <w:ilvl w:val="0"/>
                <w:numId w:val="0"/>
              </w:numPr>
              <w:spacing w:line="230" w:lineRule="exact"/>
              <w:ind w:right="0" w:rightChars="0"/>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8.有无还在使用的危房、危厕、危墙；</w:t>
            </w:r>
          </w:p>
          <w:p>
            <w:pPr>
              <w:widowControl/>
              <w:numPr>
                <w:ilvl w:val="0"/>
                <w:numId w:val="0"/>
              </w:numPr>
              <w:spacing w:line="230" w:lineRule="exact"/>
              <w:ind w:right="0" w:rightChars="0"/>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9.有无私自加层、拆除承重墙等破坏主体结构的现象；</w:t>
            </w:r>
          </w:p>
          <w:p>
            <w:r>
              <w:rPr>
                <w:rFonts w:hint="eastAsia" w:ascii="仿宋_GB2312" w:hAnsi="仿宋_GB2312" w:eastAsia="仿宋_GB2312" w:cs="仿宋_GB2312"/>
                <w:color w:val="000000"/>
                <w:sz w:val="24"/>
                <w:szCs w:val="24"/>
                <w:lang w:val="en-US" w:eastAsia="zh-CN"/>
              </w:rPr>
              <w:t>10.建筑物屋面有网架结构的校舍，是否有安全鉴定报告；</w:t>
            </w:r>
          </w:p>
          <w:p>
            <w:pPr>
              <w:widowControl/>
              <w:numPr>
                <w:ilvl w:val="0"/>
                <w:numId w:val="0"/>
              </w:numPr>
              <w:spacing w:line="230" w:lineRule="exact"/>
              <w:ind w:leftChars="0" w:right="0" w:rightChars="0"/>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11.有直饮机检修记录、更换滤芯记录和水质检测报告，直饮机设备干净、卫生；</w:t>
            </w:r>
          </w:p>
          <w:p>
            <w:pPr>
              <w:widowControl/>
              <w:numPr>
                <w:ilvl w:val="0"/>
                <w:numId w:val="0"/>
              </w:numPr>
              <w:spacing w:line="230" w:lineRule="exact"/>
              <w:ind w:leftChars="0" w:right="0" w:rightChars="0"/>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12.有传染病防控制度和应对措施；</w:t>
            </w:r>
          </w:p>
          <w:p>
            <w:pPr>
              <w:widowControl/>
              <w:numPr>
                <w:ilvl w:val="0"/>
                <w:numId w:val="0"/>
              </w:numPr>
              <w:spacing w:line="230" w:lineRule="exact"/>
              <w:ind w:left="0" w:leftChars="0" w:right="0" w:rightChars="0" w:firstLine="0" w:firstLineChars="0"/>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sz w:val="24"/>
                <w:szCs w:val="24"/>
                <w:lang w:val="en-US" w:eastAsia="zh-CN"/>
              </w:rPr>
              <w:t>13.校车及使用符合相关规定要求。</w:t>
            </w:r>
          </w:p>
        </w:tc>
        <w:tc>
          <w:tcPr>
            <w:tcW w:w="4068" w:type="dxa"/>
            <w:tcBorders>
              <w:top w:val="single" w:color="000000" w:sz="4" w:space="0"/>
              <w:left w:val="single" w:color="auto" w:sz="4" w:space="0"/>
              <w:bottom w:val="single" w:color="auto" w:sz="4" w:space="0"/>
              <w:right w:val="single" w:color="auto" w:sz="4" w:space="0"/>
            </w:tcBorders>
            <w:shd w:val="clear" w:color="auto" w:fill="auto"/>
            <w:vAlign w:val="center"/>
          </w:tcPr>
          <w:p>
            <w:pPr>
              <w:spacing w:line="230" w:lineRule="exact"/>
              <w:jc w:val="center"/>
              <w:rPr>
                <w:rFonts w:hint="eastAsia" w:ascii="仿宋_GB2312" w:hAnsi="仿宋_GB2312" w:eastAsia="仿宋_GB2312" w:cs="仿宋_GB2312"/>
                <w:color w:val="000000"/>
                <w:sz w:val="24"/>
                <w:szCs w:val="24"/>
                <w:lang w:val="en-US" w:eastAsia="zh-CN"/>
              </w:rPr>
            </w:pPr>
          </w:p>
        </w:tc>
        <w:tc>
          <w:tcPr>
            <w:tcW w:w="1452" w:type="dxa"/>
            <w:tcBorders>
              <w:top w:val="single" w:color="000000" w:sz="4" w:space="0"/>
              <w:left w:val="single" w:color="auto" w:sz="4" w:space="0"/>
              <w:bottom w:val="single" w:color="auto" w:sz="4" w:space="0"/>
              <w:right w:val="single" w:color="auto" w:sz="4" w:space="0"/>
            </w:tcBorders>
            <w:shd w:val="clear" w:color="auto" w:fill="auto"/>
            <w:vAlign w:val="center"/>
          </w:tcPr>
          <w:p>
            <w:pPr>
              <w:spacing w:line="230" w:lineRule="exact"/>
              <w:jc w:val="center"/>
              <w:rPr>
                <w:rFonts w:hint="eastAsia" w:ascii="仿宋_GB2312" w:hAnsi="仿宋_GB2312" w:eastAsia="仿宋_GB2312" w:cs="仿宋_GB2312"/>
                <w:color w:val="000000"/>
                <w:sz w:val="24"/>
                <w:szCs w:val="24"/>
                <w:lang w:val="en-US" w:eastAsia="zh-CN"/>
              </w:rPr>
            </w:pPr>
          </w:p>
        </w:tc>
      </w:tr>
      <w:tr>
        <w:tblPrEx>
          <w:tblCellMar>
            <w:top w:w="0" w:type="dxa"/>
            <w:left w:w="108" w:type="dxa"/>
            <w:bottom w:w="0" w:type="dxa"/>
            <w:right w:w="108" w:type="dxa"/>
          </w:tblCellMar>
        </w:tblPrEx>
        <w:trPr>
          <w:trHeight w:val="600" w:hRule="atLeast"/>
        </w:trPr>
        <w:tc>
          <w:tcPr>
            <w:tcW w:w="1815" w:type="dxa"/>
            <w:tcBorders>
              <w:top w:val="single" w:color="auto" w:sz="4" w:space="0"/>
              <w:left w:val="single" w:color="auto" w:sz="4" w:space="0"/>
              <w:right w:val="single" w:color="000000" w:sz="4" w:space="0"/>
            </w:tcBorders>
            <w:shd w:val="clear" w:color="auto" w:fill="auto"/>
            <w:vAlign w:val="center"/>
          </w:tcPr>
          <w:p>
            <w:pPr>
              <w:widowControl/>
              <w:spacing w:line="230" w:lineRule="exact"/>
              <w:jc w:val="center"/>
              <w:textAlignment w:val="center"/>
              <w:rPr>
                <w:rFonts w:hint="eastAsia" w:ascii="方正仿宋_GB2312" w:hAnsi="方正仿宋_GB2312" w:eastAsia="方正仿宋_GB2312" w:cs="方正仿宋_GB2312"/>
                <w:b/>
                <w:bCs/>
                <w:color w:val="000000"/>
                <w:kern w:val="2"/>
                <w:sz w:val="24"/>
                <w:szCs w:val="24"/>
                <w:lang w:val="en-US" w:eastAsia="zh-CN" w:bidi="ar-SA"/>
              </w:rPr>
            </w:pPr>
            <w:r>
              <w:rPr>
                <w:rFonts w:hint="eastAsia" w:ascii="方正仿宋_GB2312" w:hAnsi="方正仿宋_GB2312" w:eastAsia="方正仿宋_GB2312" w:cs="方正仿宋_GB2312"/>
                <w:b/>
                <w:bCs/>
                <w:color w:val="000000"/>
                <w:kern w:val="0"/>
                <w:sz w:val="24"/>
                <w:lang w:eastAsia="zh-CN"/>
              </w:rPr>
              <w:t>检查</w:t>
            </w:r>
            <w:r>
              <w:rPr>
                <w:rFonts w:hint="eastAsia" w:ascii="方正仿宋_GB2312" w:hAnsi="方正仿宋_GB2312" w:eastAsia="方正仿宋_GB2312" w:cs="方正仿宋_GB2312"/>
                <w:b/>
                <w:bCs/>
                <w:color w:val="000000"/>
                <w:kern w:val="0"/>
                <w:sz w:val="24"/>
              </w:rPr>
              <w:t>内容</w:t>
            </w:r>
          </w:p>
        </w:tc>
        <w:tc>
          <w:tcPr>
            <w:tcW w:w="6747" w:type="dxa"/>
            <w:tcBorders>
              <w:top w:val="single" w:color="auto" w:sz="4" w:space="0"/>
              <w:left w:val="single" w:color="000000" w:sz="4" w:space="0"/>
              <w:right w:val="single" w:color="000000" w:sz="4" w:space="0"/>
            </w:tcBorders>
            <w:shd w:val="clear" w:color="auto" w:fill="auto"/>
            <w:vAlign w:val="center"/>
          </w:tcPr>
          <w:p>
            <w:pPr>
              <w:widowControl/>
              <w:spacing w:line="230" w:lineRule="exact"/>
              <w:jc w:val="center"/>
              <w:textAlignment w:val="center"/>
              <w:rPr>
                <w:rFonts w:hint="eastAsia" w:ascii="方正仿宋_GB2312" w:hAnsi="方正仿宋_GB2312" w:eastAsia="方正仿宋_GB2312" w:cs="方正仿宋_GB2312"/>
                <w:b/>
                <w:bCs/>
                <w:color w:val="000000"/>
                <w:kern w:val="2"/>
                <w:sz w:val="24"/>
                <w:szCs w:val="24"/>
                <w:lang w:val="en-US" w:eastAsia="zh-CN" w:bidi="ar-SA"/>
              </w:rPr>
            </w:pPr>
            <w:r>
              <w:rPr>
                <w:rFonts w:hint="eastAsia" w:ascii="方正仿宋_GB2312" w:hAnsi="方正仿宋_GB2312" w:eastAsia="方正仿宋_GB2312" w:cs="方正仿宋_GB2312"/>
                <w:b/>
                <w:bCs/>
                <w:color w:val="000000"/>
                <w:kern w:val="0"/>
                <w:sz w:val="24"/>
                <w:lang w:eastAsia="zh-CN"/>
              </w:rPr>
              <w:t>检查重点</w:t>
            </w:r>
          </w:p>
        </w:tc>
        <w:tc>
          <w:tcPr>
            <w:tcW w:w="4068" w:type="dxa"/>
            <w:tcBorders>
              <w:top w:val="single" w:color="auto" w:sz="4" w:space="0"/>
              <w:left w:val="single" w:color="000000" w:sz="4" w:space="0"/>
              <w:bottom w:val="single" w:color="000000" w:sz="4" w:space="0"/>
              <w:right w:val="single" w:color="auto" w:sz="4" w:space="0"/>
            </w:tcBorders>
            <w:shd w:val="clear" w:color="auto" w:fill="auto"/>
            <w:vAlign w:val="center"/>
          </w:tcPr>
          <w:p>
            <w:pPr>
              <w:widowControl/>
              <w:spacing w:line="230" w:lineRule="exact"/>
              <w:jc w:val="center"/>
              <w:textAlignment w:val="center"/>
              <w:rPr>
                <w:rFonts w:hint="eastAsia" w:ascii="方正仿宋_GB2312" w:hAnsi="方正仿宋_GB2312" w:eastAsia="方正仿宋_GB2312" w:cs="方正仿宋_GB2312"/>
                <w:b/>
                <w:bCs/>
                <w:color w:val="000000"/>
                <w:kern w:val="2"/>
                <w:sz w:val="24"/>
                <w:szCs w:val="24"/>
                <w:lang w:val="en-US" w:eastAsia="zh-CN" w:bidi="ar-SA"/>
              </w:rPr>
            </w:pPr>
            <w:r>
              <w:rPr>
                <w:rFonts w:hint="eastAsia" w:ascii="方正仿宋_GB2312" w:hAnsi="方正仿宋_GB2312" w:eastAsia="方正仿宋_GB2312" w:cs="方正仿宋_GB2312"/>
                <w:b/>
                <w:bCs/>
                <w:color w:val="000000"/>
                <w:kern w:val="0"/>
                <w:sz w:val="24"/>
              </w:rPr>
              <w:t>存在问题</w:t>
            </w:r>
          </w:p>
        </w:tc>
        <w:tc>
          <w:tcPr>
            <w:tcW w:w="1452" w:type="dxa"/>
            <w:tcBorders>
              <w:top w:val="single" w:color="auto" w:sz="4" w:space="0"/>
              <w:left w:val="single" w:color="000000" w:sz="4" w:space="0"/>
              <w:bottom w:val="single" w:color="000000" w:sz="4" w:space="0"/>
              <w:right w:val="single" w:color="auto" w:sz="4" w:space="0"/>
            </w:tcBorders>
            <w:shd w:val="clear" w:color="auto" w:fill="auto"/>
            <w:vAlign w:val="center"/>
          </w:tcPr>
          <w:p>
            <w:pPr>
              <w:widowControl/>
              <w:spacing w:line="230" w:lineRule="exact"/>
              <w:jc w:val="center"/>
              <w:textAlignment w:val="center"/>
              <w:rPr>
                <w:rFonts w:hint="eastAsia" w:ascii="方正仿宋_GB2312" w:hAnsi="方正仿宋_GB2312" w:eastAsia="方正仿宋_GB2312" w:cs="方正仿宋_GB2312"/>
                <w:b/>
                <w:bCs/>
                <w:color w:val="000000"/>
                <w:kern w:val="0"/>
                <w:sz w:val="24"/>
                <w:szCs w:val="24"/>
                <w:lang w:val="en-US" w:eastAsia="zh-CN" w:bidi="ar-SA"/>
              </w:rPr>
            </w:pPr>
            <w:r>
              <w:rPr>
                <w:rFonts w:hint="eastAsia" w:ascii="方正仿宋_GB2312" w:hAnsi="方正仿宋_GB2312" w:eastAsia="方正仿宋_GB2312" w:cs="方正仿宋_GB2312"/>
                <w:b/>
                <w:bCs/>
                <w:color w:val="000000"/>
                <w:kern w:val="0"/>
                <w:sz w:val="24"/>
                <w:lang w:val="en-US" w:eastAsia="zh-CN"/>
              </w:rPr>
              <w:t>检查人</w:t>
            </w:r>
          </w:p>
        </w:tc>
      </w:tr>
      <w:tr>
        <w:tblPrEx>
          <w:tblCellMar>
            <w:top w:w="0" w:type="dxa"/>
            <w:left w:w="108" w:type="dxa"/>
            <w:bottom w:w="0" w:type="dxa"/>
            <w:right w:w="108" w:type="dxa"/>
          </w:tblCellMar>
        </w:tblPrEx>
        <w:trPr>
          <w:trHeight w:val="2220" w:hRule="atLeast"/>
        </w:trPr>
        <w:tc>
          <w:tcPr>
            <w:tcW w:w="1815" w:type="dxa"/>
            <w:tcBorders>
              <w:top w:val="single" w:color="auto" w:sz="4" w:space="0"/>
              <w:left w:val="single" w:color="auto" w:sz="4" w:space="0"/>
              <w:right w:val="single" w:color="000000" w:sz="4" w:space="0"/>
            </w:tcBorders>
            <w:shd w:val="clear" w:color="auto" w:fill="auto"/>
            <w:vAlign w:val="center"/>
          </w:tcPr>
          <w:p>
            <w:pPr>
              <w:widowControl/>
              <w:spacing w:line="230" w:lineRule="exact"/>
              <w:ind w:left="0" w:leftChars="0" w:right="0" w:rightChars="0" w:firstLine="0" w:firstLine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保育工作</w:t>
            </w:r>
          </w:p>
        </w:tc>
        <w:tc>
          <w:tcPr>
            <w:tcW w:w="6747" w:type="dxa"/>
            <w:tcBorders>
              <w:top w:val="single" w:color="auto" w:sz="4" w:space="0"/>
              <w:left w:val="single" w:color="000000" w:sz="4" w:space="0"/>
              <w:right w:val="single" w:color="000000" w:sz="4" w:space="0"/>
            </w:tcBorders>
            <w:shd w:val="clear" w:color="auto" w:fill="auto"/>
            <w:vAlign w:val="center"/>
          </w:tcPr>
          <w:p>
            <w:pPr>
              <w:widowControl/>
              <w:numPr>
                <w:ilvl w:val="0"/>
                <w:numId w:val="0"/>
              </w:numPr>
              <w:spacing w:line="230" w:lineRule="exact"/>
              <w:jc w:val="left"/>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14.幼儿园是否能达到两教一保；专任教师多少人；持教师资格证多少人；园长是否持有岗位培训合格证；幼儿数量达到150个，必须配置一名保健医和护士；超过150人以上，每增加100名幼儿，需要再增加一名保健医；</w:t>
            </w:r>
          </w:p>
          <w:p>
            <w:pPr>
              <w:widowControl/>
              <w:numPr>
                <w:ilvl w:val="0"/>
                <w:numId w:val="0"/>
              </w:numPr>
              <w:spacing w:line="230" w:lineRule="exact"/>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15.教职工多少人，教职工数与幼儿数之比是多少；专任教师多少人，专任教师数与幼儿数之比是多少（不低于1:15）；保育员多少，保育员与幼儿数之比是多少；</w:t>
            </w:r>
          </w:p>
          <w:p>
            <w:pPr>
              <w:widowControl/>
              <w:numPr>
                <w:ilvl w:val="0"/>
                <w:numId w:val="0"/>
              </w:numPr>
              <w:spacing w:line="230" w:lineRule="exact"/>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16.教职工“五险一金”缴纳情况；</w:t>
            </w:r>
          </w:p>
          <w:p>
            <w:pPr>
              <w:widowControl/>
              <w:numPr>
                <w:ilvl w:val="0"/>
                <w:numId w:val="0"/>
              </w:numPr>
              <w:spacing w:line="230" w:lineRule="exact"/>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17.是否制定幼儿一日活动计划，计划安排合理，形式多样，动静交替，室内室外活动兼顾，正常情况下，每天户外活动时间不低于两小时；</w:t>
            </w:r>
          </w:p>
          <w:p>
            <w:pPr>
              <w:widowControl/>
              <w:numPr>
                <w:ilvl w:val="0"/>
                <w:numId w:val="0"/>
              </w:numPr>
              <w:spacing w:line="23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18.教育活动涉及健康、语言、社会、科学、艺术五大领域，内容适宜，不提前教授小学教育内容。</w:t>
            </w:r>
          </w:p>
        </w:tc>
        <w:tc>
          <w:tcPr>
            <w:tcW w:w="4068" w:type="dxa"/>
            <w:tcBorders>
              <w:top w:val="single" w:color="000000" w:sz="4" w:space="0"/>
              <w:left w:val="single" w:color="000000" w:sz="4" w:space="0"/>
              <w:bottom w:val="single" w:color="000000" w:sz="4" w:space="0"/>
              <w:right w:val="single" w:color="auto" w:sz="4" w:space="0"/>
            </w:tcBorders>
            <w:shd w:val="clear" w:color="auto" w:fill="auto"/>
            <w:vAlign w:val="center"/>
          </w:tcPr>
          <w:p>
            <w:pPr>
              <w:spacing w:line="230" w:lineRule="exact"/>
              <w:jc w:val="center"/>
              <w:rPr>
                <w:rFonts w:hint="eastAsia" w:ascii="仿宋_GB2312" w:hAnsi="仿宋_GB2312" w:eastAsia="仿宋_GB2312" w:cs="仿宋_GB2312"/>
                <w:b/>
                <w:bCs/>
                <w:color w:val="000000"/>
                <w:sz w:val="24"/>
                <w:szCs w:val="24"/>
                <w:lang w:val="en-US" w:eastAsia="zh-CN"/>
              </w:rPr>
            </w:pPr>
          </w:p>
        </w:tc>
        <w:tc>
          <w:tcPr>
            <w:tcW w:w="1452" w:type="dxa"/>
            <w:tcBorders>
              <w:top w:val="single" w:color="000000" w:sz="4" w:space="0"/>
              <w:left w:val="single" w:color="000000" w:sz="4" w:space="0"/>
              <w:bottom w:val="single" w:color="000000" w:sz="4" w:space="0"/>
              <w:right w:val="single" w:color="auto" w:sz="4" w:space="0"/>
            </w:tcBorders>
            <w:shd w:val="clear" w:color="auto" w:fill="auto"/>
            <w:vAlign w:val="center"/>
          </w:tcPr>
          <w:p>
            <w:pPr>
              <w:spacing w:line="230" w:lineRule="exact"/>
              <w:jc w:val="center"/>
              <w:rPr>
                <w:rFonts w:hint="eastAsia" w:ascii="仿宋_GB2312" w:hAnsi="仿宋_GB2312" w:eastAsia="仿宋_GB2312" w:cs="仿宋_GB2312"/>
                <w:color w:val="000000"/>
                <w:sz w:val="24"/>
                <w:szCs w:val="24"/>
                <w:lang w:val="en-US" w:eastAsia="zh-CN"/>
              </w:rPr>
            </w:pPr>
          </w:p>
        </w:tc>
      </w:tr>
      <w:tr>
        <w:tblPrEx>
          <w:tblCellMar>
            <w:top w:w="0" w:type="dxa"/>
            <w:left w:w="108" w:type="dxa"/>
            <w:bottom w:w="0" w:type="dxa"/>
            <w:right w:w="108" w:type="dxa"/>
          </w:tblCellMar>
        </w:tblPrEx>
        <w:trPr>
          <w:trHeight w:val="1173" w:hRule="atLeast"/>
        </w:trPr>
        <w:tc>
          <w:tcPr>
            <w:tcW w:w="1815" w:type="dxa"/>
            <w:tcBorders>
              <w:top w:val="single" w:color="000000" w:sz="4" w:space="0"/>
              <w:left w:val="single" w:color="auto" w:sz="4" w:space="0"/>
              <w:bottom w:val="single" w:color="000000" w:sz="4" w:space="0"/>
              <w:right w:val="single" w:color="000000" w:sz="4" w:space="0"/>
            </w:tcBorders>
            <w:shd w:val="clear" w:color="auto" w:fill="auto"/>
            <w:vAlign w:val="center"/>
          </w:tcPr>
          <w:p>
            <w:pPr>
              <w:spacing w:line="230" w:lineRule="exact"/>
              <w:ind w:left="0" w:leftChars="0" w:right="0" w:rightChars="0" w:firstLine="0" w:firstLineChars="0"/>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师德师风</w:t>
            </w:r>
          </w:p>
        </w:tc>
        <w:tc>
          <w:tcPr>
            <w:tcW w:w="6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0"/>
              </w:numPr>
              <w:spacing w:line="230" w:lineRule="exact"/>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19.教职工数量符合相关标准，资质符合相关要求；</w:t>
            </w:r>
          </w:p>
          <w:p>
            <w:pPr>
              <w:widowControl/>
              <w:numPr>
                <w:ilvl w:val="0"/>
                <w:numId w:val="0"/>
              </w:numPr>
              <w:spacing w:line="230" w:lineRule="exact"/>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20.有教研计划和教职工培训计划，内容适宜，形式多样；</w:t>
            </w:r>
          </w:p>
          <w:p>
            <w:pPr>
              <w:widowControl/>
              <w:numPr>
                <w:ilvl w:val="0"/>
                <w:numId w:val="0"/>
              </w:numPr>
              <w:spacing w:line="230" w:lineRule="exact"/>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21.</w:t>
            </w:r>
            <w:r>
              <w:rPr>
                <w:rFonts w:hint="eastAsia" w:ascii="仿宋_GB2312" w:hAnsi="仿宋_GB2312" w:eastAsia="仿宋_GB2312" w:cs="仿宋_GB2312"/>
                <w:color w:val="000000"/>
                <w:sz w:val="24"/>
                <w:szCs w:val="24"/>
              </w:rPr>
              <w:t>是否</w:t>
            </w:r>
            <w:r>
              <w:rPr>
                <w:rFonts w:hint="eastAsia" w:ascii="仿宋_GB2312" w:hAnsi="仿宋_GB2312" w:eastAsia="仿宋_GB2312" w:cs="仿宋_GB2312"/>
                <w:color w:val="000000"/>
                <w:sz w:val="24"/>
                <w:szCs w:val="24"/>
                <w:lang w:eastAsia="zh-CN"/>
              </w:rPr>
              <w:t>开展</w:t>
            </w:r>
            <w:r>
              <w:rPr>
                <w:rFonts w:hint="eastAsia" w:ascii="仿宋_GB2312" w:hAnsi="仿宋_GB2312" w:eastAsia="仿宋_GB2312" w:cs="仿宋_GB2312"/>
                <w:color w:val="000000"/>
                <w:sz w:val="24"/>
                <w:szCs w:val="24"/>
              </w:rPr>
              <w:t>师德师风</w:t>
            </w:r>
            <w:r>
              <w:rPr>
                <w:rFonts w:hint="eastAsia" w:ascii="仿宋_GB2312" w:hAnsi="仿宋_GB2312" w:eastAsia="仿宋_GB2312" w:cs="仿宋_GB2312"/>
                <w:color w:val="000000"/>
                <w:sz w:val="24"/>
                <w:szCs w:val="24"/>
                <w:lang w:eastAsia="zh-CN"/>
              </w:rPr>
              <w:t>专题</w:t>
            </w:r>
            <w:r>
              <w:rPr>
                <w:rFonts w:hint="eastAsia" w:ascii="仿宋_GB2312" w:hAnsi="仿宋_GB2312" w:eastAsia="仿宋_GB2312" w:cs="仿宋_GB2312"/>
                <w:color w:val="000000"/>
                <w:sz w:val="24"/>
                <w:szCs w:val="24"/>
              </w:rPr>
              <w:t>教育</w:t>
            </w:r>
            <w:r>
              <w:rPr>
                <w:rFonts w:hint="eastAsia" w:ascii="仿宋_GB2312" w:hAnsi="仿宋_GB2312" w:eastAsia="仿宋_GB2312" w:cs="仿宋_GB2312"/>
                <w:color w:val="000000"/>
                <w:sz w:val="24"/>
                <w:szCs w:val="24"/>
                <w:lang w:eastAsia="zh-CN"/>
              </w:rPr>
              <w:t>活动</w:t>
            </w:r>
            <w:r>
              <w:rPr>
                <w:rFonts w:hint="eastAsia" w:ascii="仿宋_GB2312" w:hAnsi="仿宋_GB2312" w:eastAsia="仿宋_GB2312" w:cs="仿宋_GB2312"/>
                <w:color w:val="000000"/>
                <w:sz w:val="24"/>
                <w:szCs w:val="24"/>
              </w:rPr>
              <w:t>，是否签订师德承诺书</w:t>
            </w:r>
            <w:r>
              <w:rPr>
                <w:rFonts w:hint="eastAsia" w:ascii="仿宋_GB2312" w:hAnsi="仿宋_GB2312" w:eastAsia="仿宋_GB2312" w:cs="仿宋_GB2312"/>
                <w:color w:val="000000"/>
                <w:sz w:val="24"/>
                <w:szCs w:val="24"/>
                <w:lang w:eastAsia="zh-CN"/>
              </w:rPr>
              <w:t>；</w:t>
            </w:r>
          </w:p>
          <w:p>
            <w:pPr>
              <w:widowControl/>
              <w:numPr>
                <w:ilvl w:val="0"/>
                <w:numId w:val="0"/>
              </w:numPr>
              <w:spacing w:line="230" w:lineRule="exact"/>
              <w:ind w:leftChars="0"/>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22.</w:t>
            </w:r>
            <w:r>
              <w:rPr>
                <w:rFonts w:hint="eastAsia" w:ascii="仿宋_GB2312" w:hAnsi="仿宋_GB2312" w:eastAsia="仿宋_GB2312" w:cs="仿宋_GB2312"/>
                <w:color w:val="000000"/>
                <w:sz w:val="24"/>
                <w:szCs w:val="24"/>
              </w:rPr>
              <w:t>是否对新入职</w:t>
            </w:r>
            <w:r>
              <w:rPr>
                <w:rFonts w:hint="eastAsia" w:ascii="仿宋_GB2312" w:hAnsi="仿宋_GB2312" w:eastAsia="仿宋_GB2312" w:cs="仿宋_GB2312"/>
                <w:color w:val="000000"/>
                <w:sz w:val="24"/>
                <w:szCs w:val="24"/>
                <w:lang w:eastAsia="zh-CN"/>
              </w:rPr>
              <w:t>教职员工</w:t>
            </w:r>
            <w:r>
              <w:rPr>
                <w:rFonts w:hint="eastAsia" w:ascii="仿宋_GB2312" w:hAnsi="仿宋_GB2312" w:eastAsia="仿宋_GB2312" w:cs="仿宋_GB2312"/>
                <w:color w:val="000000"/>
                <w:sz w:val="24"/>
                <w:szCs w:val="24"/>
              </w:rPr>
              <w:t>进行入职审查</w:t>
            </w:r>
            <w:r>
              <w:rPr>
                <w:rFonts w:hint="eastAsia" w:ascii="仿宋_GB2312" w:hAnsi="仿宋_GB2312" w:eastAsia="仿宋_GB2312" w:cs="仿宋_GB2312"/>
                <w:color w:val="000000"/>
                <w:sz w:val="24"/>
                <w:szCs w:val="24"/>
                <w:lang w:val="en-US" w:eastAsia="zh-CN"/>
              </w:rPr>
              <w:t>岗前培训；</w:t>
            </w:r>
          </w:p>
          <w:p>
            <w:pPr>
              <w:widowControl/>
              <w:numPr>
                <w:ilvl w:val="0"/>
                <w:numId w:val="0"/>
              </w:numPr>
              <w:spacing w:line="230" w:lineRule="exact"/>
              <w:ind w:left="0" w:leftChars="0" w:firstLine="0" w:firstLineChars="0"/>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23.</w:t>
            </w:r>
            <w:r>
              <w:rPr>
                <w:rFonts w:hint="eastAsia" w:ascii="仿宋_GB2312" w:hAnsi="仿宋_GB2312" w:eastAsia="仿宋_GB2312" w:cs="仿宋_GB2312"/>
                <w:color w:val="000000"/>
                <w:sz w:val="24"/>
                <w:szCs w:val="24"/>
              </w:rPr>
              <w:t>办公场所是否张贴“十要”“十三严禁”“十项准则”</w:t>
            </w:r>
            <w:r>
              <w:rPr>
                <w:rFonts w:hint="eastAsia" w:ascii="仿宋_GB2312" w:hAnsi="仿宋_GB2312" w:eastAsia="仿宋_GB2312" w:cs="仿宋_GB2312"/>
                <w:color w:val="000000"/>
                <w:sz w:val="24"/>
                <w:szCs w:val="24"/>
                <w:lang w:eastAsia="zh-CN"/>
              </w:rPr>
              <w:t>。</w:t>
            </w:r>
          </w:p>
        </w:tc>
        <w:tc>
          <w:tcPr>
            <w:tcW w:w="4068" w:type="dxa"/>
            <w:tcBorders>
              <w:top w:val="single" w:color="000000" w:sz="4" w:space="0"/>
              <w:left w:val="single" w:color="000000" w:sz="4" w:space="0"/>
              <w:bottom w:val="single" w:color="000000" w:sz="4" w:space="0"/>
              <w:right w:val="single" w:color="auto" w:sz="4" w:space="0"/>
            </w:tcBorders>
            <w:shd w:val="clear" w:color="auto" w:fill="auto"/>
            <w:vAlign w:val="center"/>
          </w:tcPr>
          <w:p>
            <w:pPr>
              <w:spacing w:line="230" w:lineRule="exact"/>
              <w:jc w:val="center"/>
              <w:rPr>
                <w:rFonts w:hint="eastAsia" w:ascii="仿宋_GB2312" w:hAnsi="仿宋_GB2312" w:eastAsia="仿宋_GB2312" w:cs="仿宋_GB2312"/>
                <w:color w:val="000000"/>
                <w:sz w:val="24"/>
                <w:szCs w:val="24"/>
                <w:lang w:val="en-US" w:eastAsia="zh-CN"/>
              </w:rPr>
            </w:pPr>
          </w:p>
        </w:tc>
        <w:tc>
          <w:tcPr>
            <w:tcW w:w="1452" w:type="dxa"/>
            <w:tcBorders>
              <w:top w:val="single" w:color="000000" w:sz="4" w:space="0"/>
              <w:left w:val="single" w:color="000000" w:sz="4" w:space="0"/>
              <w:bottom w:val="single" w:color="000000" w:sz="4" w:space="0"/>
              <w:right w:val="single" w:color="auto" w:sz="4" w:space="0"/>
            </w:tcBorders>
            <w:shd w:val="clear" w:color="auto" w:fill="auto"/>
            <w:vAlign w:val="center"/>
          </w:tcPr>
          <w:p>
            <w:pPr>
              <w:spacing w:line="230" w:lineRule="exact"/>
              <w:jc w:val="center"/>
              <w:rPr>
                <w:rFonts w:hint="eastAsia" w:ascii="仿宋_GB2312" w:hAnsi="仿宋_GB2312" w:eastAsia="仿宋_GB2312" w:cs="仿宋_GB2312"/>
                <w:color w:val="000000"/>
                <w:sz w:val="24"/>
                <w:szCs w:val="24"/>
                <w:lang w:val="en-US" w:eastAsia="zh-CN"/>
              </w:rPr>
            </w:pPr>
          </w:p>
        </w:tc>
      </w:tr>
      <w:tr>
        <w:tblPrEx>
          <w:tblCellMar>
            <w:top w:w="0" w:type="dxa"/>
            <w:left w:w="108" w:type="dxa"/>
            <w:bottom w:w="0" w:type="dxa"/>
            <w:right w:w="108" w:type="dxa"/>
          </w:tblCellMar>
        </w:tblPrEx>
        <w:trPr>
          <w:trHeight w:val="957" w:hRule="atLeast"/>
        </w:trPr>
        <w:tc>
          <w:tcPr>
            <w:tcW w:w="1815" w:type="dxa"/>
            <w:tcBorders>
              <w:top w:val="single" w:color="000000" w:sz="4" w:space="0"/>
              <w:left w:val="single" w:color="auto" w:sz="4" w:space="0"/>
              <w:bottom w:val="single" w:color="000000" w:sz="4" w:space="0"/>
              <w:right w:val="single" w:color="000000" w:sz="4" w:space="0"/>
            </w:tcBorders>
            <w:shd w:val="clear" w:color="auto" w:fill="auto"/>
            <w:vAlign w:val="center"/>
          </w:tcPr>
          <w:p>
            <w:pPr>
              <w:spacing w:line="230" w:lineRule="exact"/>
              <w:ind w:left="0" w:leftChars="0" w:right="0" w:rightChars="0" w:firstLine="0" w:firstLineChars="0"/>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挂牌督导</w:t>
            </w:r>
          </w:p>
        </w:tc>
        <w:tc>
          <w:tcPr>
            <w:tcW w:w="6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0"/>
              </w:numPr>
              <w:spacing w:line="230" w:lineRule="exact"/>
              <w:ind w:leftChars="0"/>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24.第六届兼职责任督学公示牌是否悬挂；</w:t>
            </w:r>
          </w:p>
          <w:p>
            <w:pPr>
              <w:widowControl/>
              <w:numPr>
                <w:ilvl w:val="0"/>
                <w:numId w:val="0"/>
              </w:numPr>
              <w:spacing w:line="230" w:lineRule="exact"/>
              <w:ind w:leftChars="0"/>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25.教育督导办公室是否挂牌；</w:t>
            </w:r>
          </w:p>
          <w:p>
            <w:pPr>
              <w:widowControl/>
              <w:numPr>
                <w:ilvl w:val="0"/>
                <w:numId w:val="0"/>
              </w:numPr>
              <w:spacing w:line="230" w:lineRule="exact"/>
              <w:ind w:leftChars="0"/>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26.学校督导员督导工作资料；</w:t>
            </w:r>
          </w:p>
          <w:p>
            <w:pPr>
              <w:widowControl/>
              <w:numPr>
                <w:ilvl w:val="0"/>
                <w:numId w:val="0"/>
              </w:numPr>
              <w:spacing w:line="230" w:lineRule="exact"/>
              <w:ind w:left="0" w:leftChars="0" w:firstLine="0" w:firstLineChars="0"/>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27.兼职责任督学到校督导的有关资料。</w:t>
            </w:r>
          </w:p>
        </w:tc>
        <w:tc>
          <w:tcPr>
            <w:tcW w:w="4068" w:type="dxa"/>
            <w:tcBorders>
              <w:top w:val="single" w:color="000000" w:sz="4" w:space="0"/>
              <w:left w:val="single" w:color="000000" w:sz="4" w:space="0"/>
              <w:bottom w:val="single" w:color="000000" w:sz="4" w:space="0"/>
              <w:right w:val="single" w:color="auto" w:sz="4" w:space="0"/>
            </w:tcBorders>
            <w:shd w:val="clear" w:color="auto" w:fill="auto"/>
            <w:vAlign w:val="center"/>
          </w:tcPr>
          <w:p>
            <w:pPr>
              <w:spacing w:line="230" w:lineRule="exact"/>
              <w:jc w:val="center"/>
              <w:rPr>
                <w:rFonts w:hint="eastAsia" w:ascii="仿宋_GB2312" w:hAnsi="仿宋_GB2312" w:eastAsia="仿宋_GB2312" w:cs="仿宋_GB2312"/>
                <w:color w:val="000000"/>
                <w:sz w:val="24"/>
                <w:szCs w:val="24"/>
                <w:lang w:val="en-US" w:eastAsia="zh-CN"/>
              </w:rPr>
            </w:pPr>
          </w:p>
        </w:tc>
        <w:tc>
          <w:tcPr>
            <w:tcW w:w="1452" w:type="dxa"/>
            <w:tcBorders>
              <w:top w:val="single" w:color="000000" w:sz="4" w:space="0"/>
              <w:left w:val="single" w:color="000000" w:sz="4" w:space="0"/>
              <w:bottom w:val="single" w:color="000000" w:sz="4" w:space="0"/>
              <w:right w:val="single" w:color="auto" w:sz="4" w:space="0"/>
            </w:tcBorders>
            <w:shd w:val="clear" w:color="auto" w:fill="auto"/>
            <w:vAlign w:val="center"/>
          </w:tcPr>
          <w:p>
            <w:pPr>
              <w:spacing w:line="230" w:lineRule="exact"/>
              <w:jc w:val="center"/>
              <w:rPr>
                <w:rFonts w:hint="eastAsia" w:ascii="仿宋_GB2312" w:hAnsi="仿宋_GB2312" w:eastAsia="仿宋_GB2312" w:cs="仿宋_GB2312"/>
                <w:color w:val="000000"/>
                <w:sz w:val="24"/>
                <w:szCs w:val="24"/>
                <w:lang w:val="en-US" w:eastAsia="zh-CN"/>
              </w:rPr>
            </w:pPr>
          </w:p>
        </w:tc>
      </w:tr>
      <w:tr>
        <w:tblPrEx>
          <w:tblCellMar>
            <w:top w:w="0" w:type="dxa"/>
            <w:left w:w="108" w:type="dxa"/>
            <w:bottom w:w="0" w:type="dxa"/>
            <w:right w:w="108" w:type="dxa"/>
          </w:tblCellMar>
        </w:tblPrEx>
        <w:trPr>
          <w:trHeight w:val="1533" w:hRule="atLeast"/>
        </w:trPr>
        <w:tc>
          <w:tcPr>
            <w:tcW w:w="1815" w:type="dxa"/>
            <w:tcBorders>
              <w:top w:val="single" w:color="000000" w:sz="4" w:space="0"/>
              <w:left w:val="single" w:color="auto" w:sz="4" w:space="0"/>
              <w:bottom w:val="single" w:color="000000" w:sz="4" w:space="0"/>
              <w:right w:val="single" w:color="000000" w:sz="4" w:space="0"/>
            </w:tcBorders>
            <w:shd w:val="clear" w:color="auto" w:fill="auto"/>
            <w:vAlign w:val="center"/>
          </w:tcPr>
          <w:p>
            <w:pPr>
              <w:spacing w:line="230" w:lineRule="exact"/>
              <w:ind w:left="0" w:leftChars="0" w:right="0" w:rightChars="0" w:firstLine="0" w:firstLineChars="0"/>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办园条件</w:t>
            </w:r>
          </w:p>
        </w:tc>
        <w:tc>
          <w:tcPr>
            <w:tcW w:w="6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3"/>
              </w:numPr>
              <w:spacing w:line="230" w:lineRule="exact"/>
              <w:jc w:val="left"/>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小班班额是否超过25人；中班和混龄班班额是否超过30人；大班班额是否超过35人；</w:t>
            </w:r>
            <w:r>
              <w:rPr>
                <w:rFonts w:hint="eastAsia" w:ascii="仿宋_GB2312" w:hAnsi="仿宋_GB2312" w:eastAsia="仿宋_GB2312" w:cs="仿宋_GB2312"/>
                <w:color w:val="000000"/>
                <w:sz w:val="24"/>
                <w:szCs w:val="24"/>
                <w:u w:val="none"/>
                <w:lang w:val="en-US" w:eastAsia="zh-CN"/>
              </w:rPr>
              <w:t>29.幼儿园建筑面积和室外活动场地面积是否符合规模轨制的标准；室外游戏场地生均面积是否</w:t>
            </w:r>
            <w:r>
              <w:rPr>
                <w:rFonts w:hint="eastAsia" w:ascii="仿宋_GB2312" w:hAnsi="仿宋_GB2312" w:eastAsia="仿宋_GB2312" w:cs="仿宋_GB2312"/>
                <w:b w:val="0"/>
                <w:bCs w:val="0"/>
                <w:kern w:val="0"/>
                <w:sz w:val="24"/>
                <w:szCs w:val="24"/>
              </w:rPr>
              <w:t>≥</w:t>
            </w:r>
            <w:r>
              <w:rPr>
                <w:rFonts w:hint="eastAsia" w:ascii="仿宋_GB2312" w:hAnsi="仿宋_GB2312" w:eastAsia="仿宋_GB2312" w:cs="仿宋_GB2312"/>
                <w:color w:val="000000"/>
                <w:sz w:val="24"/>
                <w:szCs w:val="24"/>
                <w:u w:val="none"/>
                <w:lang w:val="en-US" w:eastAsia="zh-CN"/>
              </w:rPr>
              <w:t>4m</w:t>
            </w:r>
            <w:r>
              <w:rPr>
                <w:rFonts w:hint="eastAsia" w:ascii="仿宋_GB2312" w:hAnsi="仿宋_GB2312" w:eastAsia="仿宋_GB2312" w:cs="仿宋_GB2312"/>
                <w:color w:val="000000"/>
                <w:sz w:val="24"/>
                <w:szCs w:val="24"/>
                <w:u w:val="none"/>
                <w:vertAlign w:val="superscript"/>
                <w:lang w:val="en-US" w:eastAsia="zh-CN"/>
              </w:rPr>
              <w:t>2</w:t>
            </w:r>
            <w:r>
              <w:rPr>
                <w:rFonts w:hint="eastAsia" w:ascii="仿宋_GB2312" w:hAnsi="仿宋_GB2312" w:eastAsia="仿宋_GB2312" w:cs="仿宋_GB2312"/>
                <w:color w:val="000000"/>
                <w:sz w:val="24"/>
                <w:szCs w:val="24"/>
                <w:u w:val="none"/>
                <w:lang w:val="en-US" w:eastAsia="zh-CN"/>
              </w:rPr>
              <w:t>；幼儿活动用房生均建筑面积是否</w:t>
            </w:r>
            <w:r>
              <w:rPr>
                <w:rFonts w:hint="eastAsia" w:ascii="仿宋_GB2312" w:hAnsi="仿宋_GB2312" w:eastAsia="仿宋_GB2312" w:cs="仿宋_GB2312"/>
                <w:b w:val="0"/>
                <w:bCs w:val="0"/>
                <w:kern w:val="0"/>
                <w:sz w:val="24"/>
                <w:szCs w:val="24"/>
              </w:rPr>
              <w:t>≥</w:t>
            </w:r>
            <w:r>
              <w:rPr>
                <w:rFonts w:hint="eastAsia" w:ascii="仿宋_GB2312" w:hAnsi="仿宋_GB2312" w:eastAsia="仿宋_GB2312" w:cs="仿宋_GB2312"/>
                <w:color w:val="000000"/>
                <w:sz w:val="24"/>
                <w:szCs w:val="24"/>
                <w:u w:val="none"/>
                <w:lang w:val="en-US" w:eastAsia="zh-CN"/>
              </w:rPr>
              <w:t>8.17m</w:t>
            </w:r>
            <w:r>
              <w:rPr>
                <w:rFonts w:hint="eastAsia" w:ascii="仿宋_GB2312" w:hAnsi="仿宋_GB2312" w:eastAsia="仿宋_GB2312" w:cs="仿宋_GB2312"/>
                <w:color w:val="000000"/>
                <w:sz w:val="24"/>
                <w:szCs w:val="24"/>
                <w:u w:val="none"/>
                <w:vertAlign w:val="superscript"/>
                <w:lang w:val="en-US" w:eastAsia="zh-CN"/>
              </w:rPr>
              <w:t>2</w:t>
            </w:r>
            <w:r>
              <w:rPr>
                <w:rFonts w:hint="eastAsia" w:ascii="仿宋_GB2312" w:hAnsi="仿宋_GB2312" w:eastAsia="仿宋_GB2312" w:cs="仿宋_GB2312"/>
                <w:color w:val="000000"/>
                <w:sz w:val="24"/>
                <w:szCs w:val="24"/>
                <w:u w:val="none"/>
                <w:lang w:val="en-US" w:eastAsia="zh-CN"/>
              </w:rPr>
              <w:t>；生均建筑面积是否</w:t>
            </w:r>
            <w:r>
              <w:rPr>
                <w:rFonts w:hint="eastAsia" w:ascii="仿宋_GB2312" w:hAnsi="仿宋_GB2312" w:eastAsia="仿宋_GB2312" w:cs="仿宋_GB2312"/>
                <w:b w:val="0"/>
                <w:bCs w:val="0"/>
                <w:kern w:val="0"/>
                <w:sz w:val="24"/>
                <w:szCs w:val="24"/>
              </w:rPr>
              <w:t>≥</w:t>
            </w:r>
            <w:r>
              <w:rPr>
                <w:rFonts w:hint="eastAsia" w:ascii="仿宋_GB2312" w:hAnsi="仿宋_GB2312" w:eastAsia="仿宋_GB2312" w:cs="仿宋_GB2312"/>
                <w:color w:val="000000"/>
                <w:sz w:val="24"/>
                <w:szCs w:val="24"/>
                <w:u w:val="none"/>
                <w:lang w:val="en-US" w:eastAsia="zh-CN"/>
              </w:rPr>
              <w:t>10.44m</w:t>
            </w:r>
            <w:r>
              <w:rPr>
                <w:rFonts w:hint="eastAsia" w:ascii="仿宋_GB2312" w:hAnsi="仿宋_GB2312" w:eastAsia="仿宋_GB2312" w:cs="仿宋_GB2312"/>
                <w:color w:val="000000"/>
                <w:sz w:val="24"/>
                <w:szCs w:val="24"/>
                <w:u w:val="none"/>
                <w:vertAlign w:val="superscript"/>
                <w:lang w:val="en-US" w:eastAsia="zh-CN"/>
              </w:rPr>
              <w:t>2</w:t>
            </w:r>
            <w:r>
              <w:rPr>
                <w:rFonts w:hint="eastAsia" w:ascii="仿宋_GB2312" w:hAnsi="仿宋_GB2312" w:eastAsia="仿宋_GB2312" w:cs="仿宋_GB2312"/>
                <w:color w:val="000000"/>
                <w:sz w:val="24"/>
                <w:szCs w:val="24"/>
                <w:lang w:val="en-US" w:eastAsia="zh-CN"/>
              </w:rPr>
              <w:t>；30.玩、教具和图书配备符合相关要求；生均图书册数是否</w:t>
            </w:r>
            <w:r>
              <w:rPr>
                <w:rFonts w:hint="eastAsia" w:ascii="仿宋_GB2312" w:hAnsi="仿宋_GB2312" w:eastAsia="仿宋_GB2312" w:cs="仿宋_GB2312"/>
                <w:b w:val="0"/>
                <w:bCs w:val="0"/>
                <w:kern w:val="0"/>
                <w:sz w:val="24"/>
                <w:szCs w:val="24"/>
              </w:rPr>
              <w:t>≥</w:t>
            </w:r>
            <w:r>
              <w:rPr>
                <w:rFonts w:hint="eastAsia" w:ascii="仿宋_GB2312" w:hAnsi="仿宋_GB2312" w:eastAsia="仿宋_GB2312" w:cs="仿宋_GB2312"/>
                <w:color w:val="000000"/>
                <w:sz w:val="24"/>
                <w:szCs w:val="24"/>
                <w:lang w:val="en-US" w:eastAsia="zh-CN"/>
              </w:rPr>
              <w:t>10册（复本不超过5本）；31.教室区角设置是否合理，设施是否齐全。</w:t>
            </w:r>
          </w:p>
        </w:tc>
        <w:tc>
          <w:tcPr>
            <w:tcW w:w="4068" w:type="dxa"/>
            <w:tcBorders>
              <w:top w:val="single" w:color="000000" w:sz="4" w:space="0"/>
              <w:left w:val="single" w:color="000000" w:sz="4" w:space="0"/>
              <w:bottom w:val="single" w:color="000000" w:sz="4" w:space="0"/>
              <w:right w:val="single" w:color="auto" w:sz="4" w:space="0"/>
            </w:tcBorders>
            <w:shd w:val="clear" w:color="auto" w:fill="auto"/>
            <w:vAlign w:val="center"/>
          </w:tcPr>
          <w:p>
            <w:pPr>
              <w:spacing w:line="230" w:lineRule="exact"/>
              <w:jc w:val="center"/>
              <w:rPr>
                <w:rFonts w:hint="eastAsia" w:ascii="仿宋_GB2312" w:hAnsi="仿宋_GB2312" w:eastAsia="仿宋_GB2312" w:cs="仿宋_GB2312"/>
                <w:color w:val="000000"/>
                <w:sz w:val="24"/>
                <w:szCs w:val="24"/>
                <w:lang w:val="en-US" w:eastAsia="zh-CN"/>
              </w:rPr>
            </w:pPr>
          </w:p>
        </w:tc>
        <w:tc>
          <w:tcPr>
            <w:tcW w:w="1452" w:type="dxa"/>
            <w:tcBorders>
              <w:top w:val="single" w:color="000000" w:sz="4" w:space="0"/>
              <w:left w:val="single" w:color="000000" w:sz="4" w:space="0"/>
              <w:bottom w:val="single" w:color="000000" w:sz="4" w:space="0"/>
              <w:right w:val="single" w:color="auto" w:sz="4" w:space="0"/>
            </w:tcBorders>
            <w:shd w:val="clear" w:color="auto" w:fill="auto"/>
            <w:vAlign w:val="center"/>
          </w:tcPr>
          <w:p>
            <w:pPr>
              <w:spacing w:line="230" w:lineRule="exact"/>
              <w:jc w:val="center"/>
              <w:rPr>
                <w:rFonts w:hint="eastAsia" w:ascii="仿宋_GB2312" w:hAnsi="仿宋_GB2312" w:eastAsia="仿宋_GB2312" w:cs="仿宋_GB2312"/>
                <w:color w:val="000000"/>
                <w:sz w:val="24"/>
                <w:szCs w:val="24"/>
                <w:lang w:val="en-US" w:eastAsia="zh-CN"/>
              </w:rPr>
            </w:pPr>
          </w:p>
        </w:tc>
      </w:tr>
      <w:tr>
        <w:tblPrEx>
          <w:tblCellMar>
            <w:top w:w="0" w:type="dxa"/>
            <w:left w:w="108" w:type="dxa"/>
            <w:bottom w:w="0" w:type="dxa"/>
            <w:right w:w="108" w:type="dxa"/>
          </w:tblCellMar>
        </w:tblPrEx>
        <w:trPr>
          <w:trHeight w:val="378" w:hRule="atLeast"/>
        </w:trPr>
        <w:tc>
          <w:tcPr>
            <w:tcW w:w="1815" w:type="dxa"/>
            <w:tcBorders>
              <w:top w:val="single" w:color="000000" w:sz="4" w:space="0"/>
              <w:left w:val="single" w:color="auto" w:sz="4" w:space="0"/>
              <w:bottom w:val="single" w:color="auto" w:sz="4" w:space="0"/>
              <w:right w:val="single" w:color="000000" w:sz="4" w:space="0"/>
            </w:tcBorders>
            <w:shd w:val="clear" w:color="auto" w:fill="auto"/>
            <w:vAlign w:val="center"/>
          </w:tcPr>
          <w:p>
            <w:pPr>
              <w:spacing w:line="230" w:lineRule="exact"/>
              <w:ind w:left="0" w:leftChars="0" w:right="0" w:rightChars="0" w:firstLine="0" w:firstLineChars="0"/>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收费管理</w:t>
            </w:r>
          </w:p>
        </w:tc>
        <w:tc>
          <w:tcPr>
            <w:tcW w:w="6747"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numPr>
                <w:ilvl w:val="0"/>
                <w:numId w:val="0"/>
              </w:numPr>
              <w:spacing w:line="230" w:lineRule="exact"/>
              <w:ind w:leftChars="0" w:right="0" w:rightChars="0"/>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32.保教费每月每生多少；伙食费每月每生多少；有没有跨学期预收费现象；收费项目及标准公开公示并设举报电话；33.</w:t>
            </w:r>
            <w:r>
              <w:rPr>
                <w:rFonts w:hint="eastAsia" w:ascii="仿宋_GB2312" w:hAnsi="仿宋_GB2312" w:eastAsia="仿宋_GB2312" w:cs="仿宋_GB2312"/>
                <w:color w:val="000000"/>
                <w:sz w:val="24"/>
                <w:szCs w:val="24"/>
                <w:lang w:eastAsia="zh-CN"/>
              </w:rPr>
              <w:t>伙食费是否入公户；是否建立幼儿伙食专帐和教师伙食专帐；</w:t>
            </w:r>
            <w:r>
              <w:rPr>
                <w:rFonts w:hint="eastAsia" w:ascii="仿宋_GB2312" w:hAnsi="仿宋_GB2312" w:eastAsia="仿宋_GB2312" w:cs="仿宋_GB2312"/>
                <w:color w:val="000000"/>
                <w:sz w:val="24"/>
                <w:szCs w:val="24"/>
                <w:lang w:val="en-US" w:eastAsia="zh-CN"/>
              </w:rPr>
              <w:t>34.</w:t>
            </w:r>
            <w:r>
              <w:rPr>
                <w:rFonts w:hint="eastAsia" w:ascii="仿宋_GB2312" w:hAnsi="仿宋_GB2312" w:eastAsia="仿宋_GB2312" w:cs="仿宋_GB2312"/>
                <w:color w:val="000000"/>
                <w:sz w:val="24"/>
                <w:szCs w:val="24"/>
              </w:rPr>
              <w:t>食材采购是</w:t>
            </w:r>
            <w:r>
              <w:rPr>
                <w:rFonts w:hint="eastAsia" w:ascii="仿宋_GB2312" w:hAnsi="仿宋_GB2312" w:eastAsia="仿宋_GB2312" w:cs="仿宋_GB2312"/>
                <w:color w:val="000000"/>
                <w:sz w:val="24"/>
                <w:szCs w:val="24"/>
                <w:lang w:eastAsia="zh-CN"/>
              </w:rPr>
              <w:t>否</w:t>
            </w:r>
            <w:r>
              <w:rPr>
                <w:rFonts w:hint="eastAsia" w:ascii="仿宋_GB2312" w:hAnsi="仿宋_GB2312" w:eastAsia="仿宋_GB2312" w:cs="仿宋_GB2312"/>
                <w:color w:val="000000"/>
                <w:sz w:val="24"/>
                <w:szCs w:val="24"/>
              </w:rPr>
              <w:t>有采购价和市场价台账</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lang w:val="en-US" w:eastAsia="zh-CN"/>
              </w:rPr>
              <w:t>35.</w:t>
            </w:r>
            <w:r>
              <w:rPr>
                <w:rFonts w:hint="eastAsia" w:ascii="仿宋_GB2312" w:hAnsi="仿宋_GB2312" w:eastAsia="仿宋_GB2312" w:cs="仿宋_GB2312"/>
                <w:color w:val="000000"/>
                <w:sz w:val="24"/>
                <w:szCs w:val="24"/>
              </w:rPr>
              <w:t>食堂从业人员数是</w:t>
            </w:r>
            <w:r>
              <w:rPr>
                <w:rFonts w:hint="eastAsia" w:ascii="仿宋_GB2312" w:hAnsi="仿宋_GB2312" w:eastAsia="仿宋_GB2312" w:cs="仿宋_GB2312"/>
                <w:color w:val="000000"/>
                <w:sz w:val="24"/>
                <w:szCs w:val="24"/>
                <w:lang w:eastAsia="zh-CN"/>
              </w:rPr>
              <w:t>否按</w:t>
            </w:r>
            <w:r>
              <w:rPr>
                <w:rFonts w:hint="eastAsia" w:ascii="仿宋_GB2312" w:hAnsi="仿宋_GB2312" w:eastAsia="仿宋_GB2312" w:cs="仿宋_GB2312"/>
                <w:color w:val="000000"/>
                <w:sz w:val="24"/>
                <w:szCs w:val="24"/>
              </w:rPr>
              <w:t>要求雇佣</w:t>
            </w:r>
            <w:r>
              <w:rPr>
                <w:rFonts w:hint="eastAsia" w:ascii="仿宋_GB2312" w:hAnsi="仿宋_GB2312" w:eastAsia="仿宋_GB2312" w:cs="仿宋_GB2312"/>
                <w:color w:val="000000"/>
                <w:sz w:val="24"/>
                <w:szCs w:val="24"/>
                <w:lang w:eastAsia="zh-CN"/>
              </w:rPr>
              <w:t>。</w:t>
            </w:r>
          </w:p>
        </w:tc>
        <w:tc>
          <w:tcPr>
            <w:tcW w:w="4068" w:type="dxa"/>
            <w:tcBorders>
              <w:top w:val="single" w:color="000000" w:sz="4" w:space="0"/>
              <w:left w:val="single" w:color="000000" w:sz="4" w:space="0"/>
              <w:bottom w:val="single" w:color="auto" w:sz="4" w:space="0"/>
              <w:right w:val="single" w:color="auto" w:sz="4" w:space="0"/>
            </w:tcBorders>
            <w:shd w:val="clear" w:color="auto" w:fill="auto"/>
            <w:vAlign w:val="center"/>
          </w:tcPr>
          <w:p>
            <w:pPr>
              <w:spacing w:line="230" w:lineRule="exact"/>
              <w:jc w:val="center"/>
              <w:rPr>
                <w:rFonts w:hint="eastAsia" w:ascii="仿宋_GB2312" w:hAnsi="仿宋_GB2312" w:eastAsia="仿宋_GB2312" w:cs="仿宋_GB2312"/>
                <w:color w:val="000000"/>
                <w:sz w:val="24"/>
                <w:szCs w:val="24"/>
                <w:lang w:val="en-US" w:eastAsia="zh-CN"/>
              </w:rPr>
            </w:pPr>
          </w:p>
        </w:tc>
        <w:tc>
          <w:tcPr>
            <w:tcW w:w="1452" w:type="dxa"/>
            <w:tcBorders>
              <w:top w:val="single" w:color="000000" w:sz="4" w:space="0"/>
              <w:left w:val="single" w:color="000000" w:sz="4" w:space="0"/>
              <w:bottom w:val="single" w:color="auto" w:sz="4" w:space="0"/>
              <w:right w:val="single" w:color="auto" w:sz="4" w:space="0"/>
            </w:tcBorders>
            <w:shd w:val="clear" w:color="auto" w:fill="auto"/>
            <w:vAlign w:val="center"/>
          </w:tcPr>
          <w:p>
            <w:pPr>
              <w:spacing w:line="230" w:lineRule="exact"/>
              <w:jc w:val="center"/>
              <w:rPr>
                <w:rFonts w:hint="eastAsia" w:ascii="仿宋_GB2312" w:hAnsi="仿宋_GB2312" w:eastAsia="仿宋_GB2312" w:cs="仿宋_GB2312"/>
                <w:color w:val="000000"/>
                <w:sz w:val="24"/>
                <w:szCs w:val="24"/>
                <w:lang w:val="en-US" w:eastAsia="zh-CN"/>
              </w:rPr>
            </w:pPr>
          </w:p>
        </w:tc>
      </w:tr>
    </w:tbl>
    <w:p>
      <w:pPr>
        <w:spacing w:line="20" w:lineRule="exact"/>
        <w:rPr>
          <w:rFonts w:ascii="仿宋_GB2312" w:hAnsi="仿宋_GB2312" w:eastAsia="仿宋_GB2312" w:cs="仿宋_GB2312"/>
          <w:sz w:val="24"/>
          <w:u w:val="single"/>
        </w:rPr>
      </w:pPr>
    </w:p>
    <w:p>
      <w:pPr>
        <w:bidi w:val="0"/>
        <w:rPr>
          <w:rFonts w:hint="eastAsia" w:ascii="仿宋_GB2312" w:hAnsi="仿宋_GB2312" w:eastAsia="仿宋_GB2312" w:cs="仿宋_GB2312"/>
          <w:kern w:val="2"/>
          <w:sz w:val="24"/>
          <w:szCs w:val="24"/>
          <w:lang w:val="en-US" w:eastAsia="zh-CN" w:bidi="ar-SA"/>
        </w:rPr>
        <w:sectPr>
          <w:footerReference r:id="rId4" w:type="default"/>
          <w:pgSz w:w="16838" w:h="11906" w:orient="landscape"/>
          <w:pgMar w:top="1587" w:right="1701" w:bottom="1417" w:left="1417" w:header="851" w:footer="992" w:gutter="0"/>
          <w:pgNumType w:fmt="numberInDash" w:start="1"/>
          <w:cols w:space="425" w:num="1"/>
          <w:docGrid w:type="lines" w:linePitch="312" w:charSpace="0"/>
        </w:sectPr>
      </w:pPr>
      <w:r>
        <w:rPr>
          <w:rFonts w:hint="eastAsia" w:ascii="仿宋_GB2312" w:hAnsi="仿宋_GB2312" w:eastAsia="仿宋_GB2312" w:cs="仿宋_GB2312"/>
          <w:kern w:val="2"/>
          <w:sz w:val="24"/>
          <w:szCs w:val="24"/>
          <w:lang w:val="en-US" w:eastAsia="zh-CN" w:bidi="ar-SA"/>
        </w:rPr>
        <w:t>幼儿园督导员签字：                                                     园长签字：</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lang w:val="en-US" w:eastAsia="zh-CN"/>
        </w:rPr>
      </w:pPr>
      <w:bookmarkStart w:id="0" w:name="_GoBack"/>
      <w:bookmarkEnd w:id="0"/>
    </w:p>
    <w:sectPr>
      <w:footerReference r:id="rId5" w:type="default"/>
      <w:pgSz w:w="11906" w:h="16838"/>
      <w:pgMar w:top="1701" w:right="1417" w:bottom="1417" w:left="1587" w:header="851" w:footer="992" w:gutter="0"/>
      <w:pgNumType w:fmt="numberInDash" w:start="6"/>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7737E13-B316-4000-9607-C95CA9EB9AD9}"/>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8A09C125-CFB3-4770-A391-F6B23A6CC36E}"/>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embedRegular r:id="rId3" w:fontKey="{862C9957-51CA-4418-907E-DED77599EC78}"/>
  </w:font>
  <w:font w:name="方正小标宋简体">
    <w:panose1 w:val="02010601030101010101"/>
    <w:charset w:val="86"/>
    <w:family w:val="auto"/>
    <w:pitch w:val="default"/>
    <w:sig w:usb0="00000001" w:usb1="080E0000" w:usb2="00000000" w:usb3="00000000" w:csb0="00040000" w:csb1="00000000"/>
    <w:embedRegular r:id="rId4" w:fontKey="{CDE08A11-0480-470B-8A8B-365813F5E5DE}"/>
  </w:font>
  <w:font w:name="方正仿宋_GB2312">
    <w:panose1 w:val="02000000000000000000"/>
    <w:charset w:val="86"/>
    <w:family w:val="auto"/>
    <w:pitch w:val="default"/>
    <w:sig w:usb0="00000000" w:usb1="00000000" w:usb2="00000000" w:usb3="00000000" w:csb0="00000000" w:csb1="00000000"/>
    <w:embedRegular r:id="rId5" w:fontKey="{1BCCF54A-82C0-48A3-BCE2-FD2E29F68CD7}"/>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Theme="majorEastAsia" w:hAnsiTheme="majorEastAsia" w:eastAsiaTheme="majorEastAsia" w:cstheme="majorEastAsia"/>
                              <w:sz w:val="28"/>
                              <w:szCs w:val="28"/>
                              <w:lang w:eastAsia="zh-CN"/>
                            </w:rPr>
                          </w:pP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nQDDc8oBAACcAwAADgAAAAAAAAABACAAAAAeAQAAZHJzL2Uyb0Rv&#10;Yy54bWxQSwUGAAAAAAYABgBZAQAAWgUAAAAA&#10;">
              <v:fill on="f" focussize="0,0"/>
              <v:stroke on="f"/>
              <v:imagedata o:title=""/>
              <o:lock v:ext="edit" aspectratio="f"/>
              <v:textbox inset="0mm,0mm,0mm,0mm" style="mso-fit-shape-to-text:t;">
                <w:txbxContent>
                  <w:p>
                    <w:pPr>
                      <w:pStyle w:val="4"/>
                      <w:rPr>
                        <w:rFonts w:hint="eastAsia" w:asciiTheme="majorEastAsia" w:hAnsiTheme="majorEastAsia" w:eastAsiaTheme="majorEastAsia" w:cstheme="majorEastAsia"/>
                        <w:sz w:val="28"/>
                        <w:szCs w:val="28"/>
                        <w:lang w:eastAsia="zh-CN"/>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Theme="majorEastAsia" w:hAnsiTheme="majorEastAsia" w:eastAsiaTheme="majorEastAsia" w:cstheme="majorEastAsia"/>
                              <w:sz w:val="28"/>
                              <w:szCs w:val="28"/>
                              <w:lang w:eastAsia="zh-CN"/>
                            </w:rPr>
                          </w:pP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FZIC97LAQAAnAMAAA4AAAAAAAAAAQAgAAAAHgEAAGRycy9lMm9E&#10;b2MueG1sUEsFBgAAAAAGAAYAWQEAAFsFAAAAAA==&#10;">
              <v:fill on="f" focussize="0,0"/>
              <v:stroke on="f"/>
              <v:imagedata o:title=""/>
              <o:lock v:ext="edit" aspectratio="f"/>
              <v:textbox inset="0mm,0mm,0mm,0mm" style="mso-fit-shape-to-text:t;">
                <w:txbxContent>
                  <w:p>
                    <w:pPr>
                      <w:pStyle w:val="4"/>
                      <w:rPr>
                        <w:rFonts w:hint="eastAsia" w:asciiTheme="majorEastAsia" w:hAnsiTheme="majorEastAsia" w:eastAsiaTheme="majorEastAsia" w:cstheme="majorEastAsia"/>
                        <w:sz w:val="28"/>
                        <w:szCs w:val="28"/>
                        <w:lang w:eastAsia="zh-CN"/>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B74F1C9"/>
    <w:multiLevelType w:val="singleLevel"/>
    <w:tmpl w:val="CB74F1C9"/>
    <w:lvl w:ilvl="0" w:tentative="0">
      <w:start w:val="28"/>
      <w:numFmt w:val="decimal"/>
      <w:lvlText w:val="%1."/>
      <w:lvlJc w:val="left"/>
      <w:pPr>
        <w:tabs>
          <w:tab w:val="left" w:pos="312"/>
        </w:tabs>
      </w:pPr>
    </w:lvl>
  </w:abstractNum>
  <w:abstractNum w:abstractNumId="1">
    <w:nsid w:val="5C56CBDA"/>
    <w:multiLevelType w:val="singleLevel"/>
    <w:tmpl w:val="5C56CBDA"/>
    <w:lvl w:ilvl="0" w:tentative="0">
      <w:start w:val="1"/>
      <w:numFmt w:val="decimal"/>
      <w:lvlText w:val="%1."/>
      <w:lvlJc w:val="left"/>
      <w:pPr>
        <w:tabs>
          <w:tab w:val="left" w:pos="312"/>
        </w:tabs>
      </w:pPr>
    </w:lvl>
  </w:abstractNum>
  <w:abstractNum w:abstractNumId="2">
    <w:nsid w:val="67E45C8D"/>
    <w:multiLevelType w:val="singleLevel"/>
    <w:tmpl w:val="67E45C8D"/>
    <w:lvl w:ilvl="0" w:tentative="0">
      <w:start w:val="10"/>
      <w:numFmt w:val="decimal"/>
      <w:lvlText w:val="%1."/>
      <w:lvlJc w:val="left"/>
      <w:pPr>
        <w:tabs>
          <w:tab w:val="left" w:pos="312"/>
        </w:tabs>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1MjYyNzBlM2VjMDRiMmE0NTA4MjgzYzA1MzY0NzQifQ=="/>
    <w:docVar w:name="KSO_WPS_MARK_KEY" w:val="df31a973-a0f1-49a0-8a3a-304fa1723038"/>
  </w:docVars>
  <w:rsids>
    <w:rsidRoot w:val="23051C9B"/>
    <w:rsid w:val="00C34DAD"/>
    <w:rsid w:val="00E32D5A"/>
    <w:rsid w:val="02D50DC8"/>
    <w:rsid w:val="035A10A6"/>
    <w:rsid w:val="038C76D9"/>
    <w:rsid w:val="042A26E9"/>
    <w:rsid w:val="061B4D44"/>
    <w:rsid w:val="07B2792A"/>
    <w:rsid w:val="07D43CF9"/>
    <w:rsid w:val="097F1E8C"/>
    <w:rsid w:val="0A570314"/>
    <w:rsid w:val="0A581BBB"/>
    <w:rsid w:val="0D1150F2"/>
    <w:rsid w:val="0E6D45AA"/>
    <w:rsid w:val="102A2753"/>
    <w:rsid w:val="104B4477"/>
    <w:rsid w:val="11C444E1"/>
    <w:rsid w:val="123122E5"/>
    <w:rsid w:val="125F245C"/>
    <w:rsid w:val="13096C0B"/>
    <w:rsid w:val="136E0BA9"/>
    <w:rsid w:val="14290F74"/>
    <w:rsid w:val="154B7376"/>
    <w:rsid w:val="167504A0"/>
    <w:rsid w:val="177644D0"/>
    <w:rsid w:val="192D5062"/>
    <w:rsid w:val="1A085187"/>
    <w:rsid w:val="1B7725C5"/>
    <w:rsid w:val="1BCD536B"/>
    <w:rsid w:val="1BF6798D"/>
    <w:rsid w:val="1D44297A"/>
    <w:rsid w:val="1E2A1B70"/>
    <w:rsid w:val="1ECC0E79"/>
    <w:rsid w:val="1EE70972"/>
    <w:rsid w:val="1F176598"/>
    <w:rsid w:val="1F441CB8"/>
    <w:rsid w:val="1FDE5F72"/>
    <w:rsid w:val="20A976C4"/>
    <w:rsid w:val="22591B20"/>
    <w:rsid w:val="23051C9B"/>
    <w:rsid w:val="2661459D"/>
    <w:rsid w:val="267762B8"/>
    <w:rsid w:val="277349C2"/>
    <w:rsid w:val="28CA467C"/>
    <w:rsid w:val="29F91A46"/>
    <w:rsid w:val="2A5655F3"/>
    <w:rsid w:val="2A81520E"/>
    <w:rsid w:val="2AB35825"/>
    <w:rsid w:val="2ABF1892"/>
    <w:rsid w:val="2C09011C"/>
    <w:rsid w:val="2C91021D"/>
    <w:rsid w:val="2FAC4ADB"/>
    <w:rsid w:val="2FBF752E"/>
    <w:rsid w:val="2FEE6EA1"/>
    <w:rsid w:val="30B05F05"/>
    <w:rsid w:val="32326DEE"/>
    <w:rsid w:val="359D308C"/>
    <w:rsid w:val="35AD335B"/>
    <w:rsid w:val="35CC7EEE"/>
    <w:rsid w:val="35EB3E83"/>
    <w:rsid w:val="35F20D6E"/>
    <w:rsid w:val="364315C9"/>
    <w:rsid w:val="373A29CC"/>
    <w:rsid w:val="38EF5A38"/>
    <w:rsid w:val="3A881CA1"/>
    <w:rsid w:val="3B027CA5"/>
    <w:rsid w:val="3E88040A"/>
    <w:rsid w:val="3EE37DED"/>
    <w:rsid w:val="3F60143E"/>
    <w:rsid w:val="3FEE2A7D"/>
    <w:rsid w:val="41022040"/>
    <w:rsid w:val="41E40104"/>
    <w:rsid w:val="42BA6AC5"/>
    <w:rsid w:val="431A57FB"/>
    <w:rsid w:val="45F20916"/>
    <w:rsid w:val="49BC3715"/>
    <w:rsid w:val="49D15412"/>
    <w:rsid w:val="49D379CB"/>
    <w:rsid w:val="4A0F5F3A"/>
    <w:rsid w:val="4A4E6A63"/>
    <w:rsid w:val="4B30756E"/>
    <w:rsid w:val="4BB87F0C"/>
    <w:rsid w:val="4E140B6A"/>
    <w:rsid w:val="4F5421EB"/>
    <w:rsid w:val="4F7D74A2"/>
    <w:rsid w:val="4FC13833"/>
    <w:rsid w:val="50707007"/>
    <w:rsid w:val="50E05F3B"/>
    <w:rsid w:val="511E6A63"/>
    <w:rsid w:val="534529CD"/>
    <w:rsid w:val="538434F5"/>
    <w:rsid w:val="549065F5"/>
    <w:rsid w:val="551C150B"/>
    <w:rsid w:val="563732AC"/>
    <w:rsid w:val="568B06F7"/>
    <w:rsid w:val="58475AE7"/>
    <w:rsid w:val="5C586AB5"/>
    <w:rsid w:val="5D6F5686"/>
    <w:rsid w:val="5DD40BD5"/>
    <w:rsid w:val="5E337FF2"/>
    <w:rsid w:val="5EB01642"/>
    <w:rsid w:val="5ECF75EF"/>
    <w:rsid w:val="5FC133DB"/>
    <w:rsid w:val="60412D60"/>
    <w:rsid w:val="61734BA9"/>
    <w:rsid w:val="64085A7D"/>
    <w:rsid w:val="65801643"/>
    <w:rsid w:val="66CB4B3F"/>
    <w:rsid w:val="671A7063"/>
    <w:rsid w:val="67F00CF8"/>
    <w:rsid w:val="683C3F47"/>
    <w:rsid w:val="688C3DB6"/>
    <w:rsid w:val="69B96617"/>
    <w:rsid w:val="6A711A96"/>
    <w:rsid w:val="6BFB0823"/>
    <w:rsid w:val="6E05302D"/>
    <w:rsid w:val="6E7066F8"/>
    <w:rsid w:val="6ED0363B"/>
    <w:rsid w:val="6EE5683D"/>
    <w:rsid w:val="6F141779"/>
    <w:rsid w:val="707F2C23"/>
    <w:rsid w:val="709D579F"/>
    <w:rsid w:val="725E5AB3"/>
    <w:rsid w:val="72D336FA"/>
    <w:rsid w:val="73124222"/>
    <w:rsid w:val="73702CF6"/>
    <w:rsid w:val="74161AF0"/>
    <w:rsid w:val="74AF33FF"/>
    <w:rsid w:val="756D573F"/>
    <w:rsid w:val="7A1A32EC"/>
    <w:rsid w:val="7B5F1FCE"/>
    <w:rsid w:val="7E7C2E97"/>
    <w:rsid w:val="7F6A2CF0"/>
    <w:rsid w:val="7F7B2D34"/>
    <w:rsid w:val="7FFD1D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spacing w:line="357" w:lineRule="atLeast"/>
      <w:jc w:val="center"/>
      <w:textAlignment w:val="baseline"/>
      <w:outlineLvl w:val="0"/>
    </w:pPr>
    <w:rPr>
      <w:rFonts w:ascii="Cambria" w:hAnsi="Cambria" w:cs="Times New Roman"/>
      <w:b/>
      <w:bCs/>
      <w:color w:val="000000"/>
      <w:sz w:val="32"/>
      <w:szCs w:val="32"/>
    </w:rPr>
  </w:style>
  <w:style w:type="paragraph" w:styleId="3">
    <w:name w:val="Body Text Indent"/>
    <w:basedOn w:val="1"/>
    <w:qFormat/>
    <w:uiPriority w:val="0"/>
    <w:pPr>
      <w:spacing w:after="120"/>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next w:val="1"/>
    <w:qFormat/>
    <w:uiPriority w:val="0"/>
    <w:pPr>
      <w:spacing w:before="100" w:beforeAutospacing="1" w:after="100" w:afterAutospacing="1"/>
      <w:ind w:left="0" w:right="0"/>
      <w:jc w:val="left"/>
    </w:pPr>
    <w:rPr>
      <w:kern w:val="0"/>
      <w:sz w:val="24"/>
      <w:lang w:val="en-US" w:eastAsia="zh-CN" w:bidi="ar"/>
    </w:rPr>
  </w:style>
  <w:style w:type="paragraph" w:styleId="7">
    <w:name w:val="Body Text First Indent 2"/>
    <w:basedOn w:val="3"/>
    <w:qFormat/>
    <w:uiPriority w:val="0"/>
    <w:pPr>
      <w:ind w:firstLine="420" w:firstLineChars="200"/>
    </w:pPr>
  </w:style>
  <w:style w:type="character" w:styleId="10">
    <w:name w:val="Strong"/>
    <w:basedOn w:val="9"/>
    <w:qFormat/>
    <w:uiPriority w:val="0"/>
    <w:rPr>
      <w:b/>
    </w:rPr>
  </w:style>
  <w:style w:type="character" w:styleId="11">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6611</Words>
  <Characters>6979</Characters>
  <Lines>0</Lines>
  <Paragraphs>0</Paragraphs>
  <TotalTime>2</TotalTime>
  <ScaleCrop>false</ScaleCrop>
  <LinksUpToDate>false</LinksUpToDate>
  <CharactersWithSpaces>7750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2023-09-12T03:32:00Z</dcterms:created>
  <dc:creator>边驿卒</dc:creator>
  <cp:lastModifiedBy>Administrator</cp:lastModifiedBy>
  <cp:lastPrinted>2024-02-22T08:45:00Z</cp:lastPrinted>
  <dcterms:modified xsi:type="dcterms:W3CDTF">2024-02-27T08:49:56Z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5CFD0C75EC4845C0AD6BA73BA3C1D48C_13</vt:lpwstr>
  </property>
</Properties>
</file>