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3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运城市民办幼儿园年检指标体系（试行）</w:t>
      </w:r>
    </w:p>
    <w:p>
      <w:pPr>
        <w:jc w:val="righ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总得分：自评分</w:t>
      </w:r>
      <w:r>
        <w:rPr>
          <w:rFonts w:hint="eastAsia"/>
          <w:sz w:val="21"/>
          <w:szCs w:val="21"/>
          <w:lang w:val="en-US" w:eastAsia="zh-CN"/>
        </w:rPr>
        <w:t xml:space="preserve">_____ 考核分______ </w:t>
      </w:r>
    </w:p>
    <w:tbl>
      <w:tblPr>
        <w:tblStyle w:val="5"/>
        <w:tblW w:w="139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0945"/>
        <w:gridCol w:w="658"/>
        <w:gridCol w:w="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lang w:val="en-US" w:eastAsia="zh-CN"/>
              </w:rPr>
              <w:t>项  目</w:t>
            </w: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1"/>
                <w:szCs w:val="21"/>
                <w:lang w:val="en-US" w:eastAsia="zh-CN"/>
              </w:rPr>
              <w:t>内容和分值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vertAlign w:val="baseline"/>
                <w:lang w:eastAsia="zh-CN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vertAlign w:val="baseline"/>
                <w:lang w:eastAsia="zh-CN"/>
              </w:rPr>
              <w:t>得分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vertAlign w:val="baseline"/>
                <w:lang w:eastAsia="zh-CN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vertAlign w:val="baseline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7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办园行为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val="en-US" w:eastAsia="zh-CN"/>
              </w:rPr>
              <w:t>20分</w:t>
            </w: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认真贯彻落实《国务院关于当前发展学前教育的若干意见》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国发【2010】41号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和国家教育部印发的《3－6岁儿童学习与发展指南》（以下简称《指南》）等有关文件精神，尊重幼儿的人格和权利，遵循幼儿身心发展规律和学习特点，杜绝“小学化”倾向教育（强调识字、计算、拼音、外语，布置书面作业等），有措施、有记录。无虐待、歧视、体罚和变相体罚幼儿现象。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2、党组织建设及党的活动全覆盖。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_GB2312" w:eastAsia="仿宋_GB2312"/>
                <w:sz w:val="21"/>
                <w:szCs w:val="21"/>
              </w:rPr>
              <w:t>各项规章制度健全（工作制度、岗位责任制度、学习与会议制度、教研科研制度、考核奖惩制度、财务制度、财产管理制度、安全制度、幼儿园与家庭联系制度、卫生保健制度、档案资料管理制度、编外自聘人员管理制度等）；各类人员岗位职责明确。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ˎ̥" w:eastAsia="仿宋_GB2312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幼儿园</w:t>
            </w:r>
            <w:r>
              <w:rPr>
                <w:rFonts w:hint="eastAsia" w:ascii="仿宋_GB2312" w:eastAsia="仿宋_GB2312"/>
                <w:sz w:val="21"/>
                <w:szCs w:val="21"/>
              </w:rPr>
              <w:t>小、中、大班设置齐全；规模在6个班以上；</w:t>
            </w:r>
            <w:r>
              <w:rPr>
                <w:rFonts w:hint="default" w:ascii="仿宋_GB2312" w:eastAsia="仿宋_GB2312"/>
                <w:sz w:val="21"/>
                <w:szCs w:val="21"/>
              </w:rPr>
              <w:t>每班幼儿人数一般为：小班(3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仿宋_GB2312" w:eastAsia="仿宋_GB2312"/>
                <w:sz w:val="21"/>
                <w:szCs w:val="21"/>
              </w:rPr>
              <w:t>4周岁)25人；中班(4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仿宋_GB2312" w:eastAsia="仿宋_GB2312"/>
                <w:sz w:val="21"/>
                <w:szCs w:val="21"/>
              </w:rPr>
              <w:t>5周岁)30人；大班(5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仿宋_GB2312" w:eastAsia="仿宋_GB2312"/>
                <w:sz w:val="21"/>
                <w:szCs w:val="21"/>
              </w:rPr>
              <w:t>6周岁)35人。寄宿制幼儿园每班幼儿人数适当酌减。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宋体" w:eastAsia="仿宋_GB2312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幼儿园收费严格执行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自行收费制度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，收费项目和标准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应提前一个月向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社会公示。</w:t>
            </w:r>
            <w:r>
              <w:rPr>
                <w:rFonts w:hint="eastAsia" w:ascii="仿宋_GB2312" w:eastAsia="仿宋_GB2312"/>
                <w:sz w:val="21"/>
                <w:szCs w:val="21"/>
              </w:rPr>
              <w:t>严格执行各项财务制度，每年制定经费预算方案，做好决算；经费首先应保证保育教育工作的需要，做到专款专用，严禁挪用；每月向教职工公布帐目、向家长公布伙食账目，自觉接受上级部门及财务部门的审计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仿宋_GB2312" w:eastAsia="仿宋_GB2312"/>
                <w:sz w:val="21"/>
                <w:szCs w:val="21"/>
              </w:rPr>
              <w:t>合格；建立园内财务档案，各类帐目清楚规范。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不向家长推销或变相推销幼儿用书和玩具；不开设任何形式的特长班和兴趣班，不开展任何违背幼儿身心发展规律的活动。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7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校</w:t>
            </w: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舍</w:t>
            </w: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及教育教学设施配备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val="en-US" w:eastAsia="zh-CN"/>
              </w:rPr>
              <w:t>30分</w:t>
            </w: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default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幼儿园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校舍安全、消防必须达标；（5分）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2、幼儿园</w:t>
            </w:r>
            <w:r>
              <w:rPr>
                <w:rFonts w:hint="default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不得设置在高层建筑内。幼儿园不得设置在地下室或半地下室。幼儿园应有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独立的园舍、院落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出入口</w:t>
            </w:r>
            <w:r>
              <w:rPr>
                <w:rFonts w:hint="default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和相应的室外游戏场地及防护设施，并符合安全、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消防、</w:t>
            </w:r>
            <w:r>
              <w:rPr>
                <w:rFonts w:hint="default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卫生要求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；房舍建筑在3层以下（含3层），坚固安全，科学规范，符合幼儿年龄特点。</w:t>
            </w:r>
            <w:r>
              <w:rPr>
                <w:rFonts w:hint="default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园门外应设置人流缓冲区和安全警示标志。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_GB2312" w:eastAsia="仿宋_GB2312"/>
                <w:sz w:val="21"/>
                <w:szCs w:val="21"/>
              </w:rPr>
              <w:t>房屋、设备等有安全防护设施，各班所有的设施、物品及布置符合安全要求；教育活动场所、设备、材料、教玩具均能确保安全，无安全隐患；配备消防设施、设备，符合消防安全规定；校车及司乘人员符合相关部门规定。配备与其规模相适应的专职保安人员。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4分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default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生活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类设施</w:t>
            </w:r>
            <w:r>
              <w:rPr>
                <w:rFonts w:hint="default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配备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钟表、</w:t>
            </w:r>
            <w:r>
              <w:rPr>
                <w:rFonts w:hint="default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保温桶、水杯柜等。保温桶应具备锁定装置。每生一杯（无毒、不易碎、耐高温），并有明显区分标记。寝室内有适合幼儿使用并符合卫生及安全要求的床铺设备，每生一床。床的长度应符合幼儿身高要求，床间通道不得小于60cm。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有卫生保健室、隔离室、值班室（包括晨检、接待、收发）、园长办公室、教工办公室、财务室、会议室、资料室、厨房、教工厕所（男、女）等。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default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幼儿园晨检室、保健室、观察室应配备必要的卫生保健设备，包括保健箱、简易外伤处理器械、消毒液、温度计、手电筒、体重秤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对数视力表、常见外用药品和卫生消毒设备等。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各班有独立、配套、相连的活动室、寝室、盥洗室、儿童厕所、储藏室或壁橱（柜）等，总使用面积之和不少于120平方米。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按原国家教委颁发的《幼儿园玩具配备目录》一类标准配齐必备的玩具，并有丰富的自制玩教具；玩具种类丰富，能满足幼儿活动需要；户外大型多功能组合玩具（4种功能以上）数量：6个班规模幼儿园不少于2组，9个班以上幼儿园不少于3组；可供每个幼儿成套独立操作的桌面玩具每班不少于5种，具备3种以上的不同功能（如拼搭、拆装、变型等功能）；小型体育活动器械班均不少于10种（含自制）；根据幼儿的年龄特点、教育要求及幼儿人数，配备、更新玩教具及图书；日常投放在班级的幼儿图书班均不少于20种，人均2册以上。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供教学和教研使用的各类教育科学类理论书籍、教育类专业书籍人均不少于20本，全园在200种以上；教育类专业报刊杂志不少于10种，班均不少于2种；近两年内添置的教育教学音像资料不少于100套（种类不少于50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7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人员配备</w:t>
            </w: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及任职资格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sz w:val="21"/>
                <w:szCs w:val="21"/>
              </w:rPr>
              <w:t>教师每班2人；保育员全日制幼儿园每班1人，寄宿制幼儿园每班2人以上；医务人员全日制幼儿园专职1-2人，寄宿制幼儿园2人以上；设专（兼）职会计、出纳各1人，实行财政专户管理的地区，幼儿园设会计经办员1人；食堂工作人员与幼儿的比例不少于1：80；有专（兼）职电教和资料管理人员。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_GB2312" w:eastAsia="仿宋_GB2312"/>
                <w:sz w:val="21"/>
                <w:szCs w:val="21"/>
              </w:rPr>
              <w:t>园领导班子成员：具有幼教专业（教育类专业）大专毕业以上学历（含在读）；5年以上学前教育工作经验；取得园长岗位培训合格证书和教师资格证书。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1分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_GB2312" w:eastAsia="仿宋_GB2312"/>
                <w:sz w:val="21"/>
                <w:szCs w:val="21"/>
              </w:rPr>
              <w:t>专任带班教师：100%幼儿教育专业毕业；100%取得教师资格证书；100%大专（含在读）以上学历。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仿宋_GB2312" w:eastAsia="仿宋_GB2312"/>
                <w:sz w:val="21"/>
                <w:szCs w:val="21"/>
              </w:rPr>
              <w:t>保健员：具有中等医务专业毕业以上学历或具有高中以上文化程度；受过儿童保健专业培训，并取得卫生部门认可的培训证书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及健康证。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仿宋_GB2312" w:eastAsia="仿宋_GB2312"/>
                <w:sz w:val="21"/>
                <w:szCs w:val="21"/>
              </w:rPr>
              <w:t>保育员、厨师、寄宿制幼儿园的夜班人员：均具备初中以上毕业水平；受过专业培训，取得培训证书。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1分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1"/>
                <w:szCs w:val="21"/>
              </w:rPr>
              <w:t>、教师熟悉《纲要》精神，具有较全面的文化专业素质，具备学习、教科研、现代教学、研究幼儿、沟通交流、自我调控能力等，能科学、合理、有序地组织幼儿一日生活。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1分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教育教学常规管理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val="en-US" w:eastAsia="zh-CN"/>
              </w:rPr>
              <w:t>20分</w:t>
            </w: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sz w:val="21"/>
                <w:szCs w:val="21"/>
              </w:rPr>
              <w:t>幼儿一日活动安排科学、合理，并严格执行：做到动静交替，户内外交替，集体活动、小组活动、个别活动和自由活动交替；两餐之间不得少于3小时半，餐点之间不少于1个半小时；餐点与体育活动之间的时间间隔合理；正常情况下，全日制幼儿园幼儿一日户外活动时间不少于2小时，寄宿制幼儿园不少于3小时，体育活动时间不少于1小时。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8分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1"/>
                <w:szCs w:val="21"/>
              </w:rPr>
              <w:t>、园长深入班级检查保教工作，及时指导帮助教师改进工作，有原始记录（园长、业务园长每学期进班看活动时间分别不少于15个半天和30个半天）；业务园长定期查阅教师备课笔记和教育笔记，有原始记录。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1"/>
                <w:szCs w:val="21"/>
              </w:rPr>
              <w:t>、合理安排并充分使用公共活动场地及专用活动室，有原始记录。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1"/>
                <w:szCs w:val="21"/>
              </w:rPr>
              <w:t>、尊重个体差异，因人施教，有个别教育计划、实施过程原始记录和分析等相关资料。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1"/>
                <w:szCs w:val="21"/>
              </w:rPr>
              <w:t>、家园联系制度健全，幼儿园与家庭有良好的合作关系；能通过家园联系手册、家园联系栏、家长信箱、家园小报、家长会、开放日等多种方式开展家园联系工作，有原始记录。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安全</w:t>
            </w: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1"/>
                <w:szCs w:val="21"/>
              </w:rPr>
              <w:t>、严格执行《中华人民共和国食品卫生法》、《餐饮业食品卫生管理办法》，建立《食品原料采购索证制度》、《餐炊具消毒管理制度》、《食品留样制度》，有原始记录等。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厨房生进熟出流程清。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1"/>
                <w:szCs w:val="21"/>
              </w:rPr>
              <w:t>、严格按幼儿年龄和季节不同科学地制定带量食谱，每周更换，保证幼儿进食量和营养量；每学期进行营养计算分析不少于二次，能及时根据分析结果调整食谱；定期召开伙委会并有记录；幼儿与工作人员伙食严格分开；食品留样48小时，并有记录。厨房工作人员能严格按照饮食管理的有关规定操作，有良好的卫生习惯。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1"/>
                <w:szCs w:val="21"/>
              </w:rPr>
              <w:t>、认真执行安全检查制度，每周进行安全检查，及时采取相应防护措施，消除安全隐患，有检查原始记录；近三年内无安全事故。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1"/>
                <w:szCs w:val="21"/>
              </w:rPr>
              <w:t>、重视对教职工和幼儿的安全教育；采取讲座、宣传栏、演习等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1"/>
                <w:szCs w:val="21"/>
              </w:rPr>
              <w:t>生动活泼的形式帮助幼儿掌握一些自我防护知识与方法，培养幼儿的自我防护意识和能力；一日活动各个环节，应事先向幼儿交待具体的针对性安全要求，并做好相关准备工作。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7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卫生</w:t>
            </w: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1"/>
                <w:szCs w:val="21"/>
              </w:rPr>
              <w:t>、认真贯彻执行幼儿园卫生保健制度方面的有关规定，各项卫生保健制度健全（幼儿作息制度、健康检查制度、疾病预防制度、卫生消毒及传染病隔离制度、全日观察制度、疾病缺陷跟踪矫治制度、体弱儿管理制度、饮食管理制度、营养管理制度、安全制度、突发事件应急预案、寄宿制幼儿园夜值班管理制度等），并严格执行，各项制度有完整的执行原始记录。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_GB2312" w:eastAsia="仿宋_GB2312"/>
                <w:sz w:val="21"/>
                <w:szCs w:val="21"/>
              </w:rPr>
              <w:t>认真落实卫生统计制度，有体格发育评价、膳食评价、各种常见病患病率、预防接种率、幼儿出勤率等统计，并能认真进行分析，落实整改措施，建立幼儿健康基本情况信息库。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1"/>
                <w:szCs w:val="21"/>
              </w:rPr>
              <w:t>、坚持做好幼儿入园及工作人员上岗前的体检工作，体检合格率达到100%；工作人员每年体检一次、幼儿每年体检一次；每学期测试身高、体重一次，每半年测视力一次，每年进行一次口腔普查，发现问题，及时矫正，并对幼儿身体健康发育情况进行一次分析、评价，有针对性地制定干预措施。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1分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1"/>
                <w:szCs w:val="21"/>
              </w:rPr>
              <w:t>、坚持每日晨检及全日观察，发现问题，及时处理，有原始记录。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1分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1"/>
                <w:szCs w:val="21"/>
              </w:rPr>
              <w:t>、对常见病和突发病及时发现、处理并有原始记录。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1分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1"/>
                <w:szCs w:val="21"/>
              </w:rPr>
              <w:t>、有传染病应急预案，发现传染病患者立即上报处理、严格执行隔离制度，定期清洗、消毒(包括教、寝室、厕所、活动场地、餐具、教玩具、生活用品、空气等)并做好记录，本园和本地区传染病流行期间，有针对性措施，有效控制传染病发生。每天定时开窗通风保持室内空气新鲜。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1分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1"/>
                <w:szCs w:val="21"/>
              </w:rPr>
              <w:t>、按年龄认真做好计划免疫、预防接种和疾病防治工作，幼儿预防接种建卡率达100%。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1分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spacing w:line="600" w:lineRule="exact"/>
        <w:rPr>
          <w:rFonts w:hint="default" w:eastAsia="仿宋_GB2312"/>
          <w:b/>
          <w:bCs/>
          <w:sz w:val="21"/>
          <w:szCs w:val="21"/>
          <w:lang w:val="en-US" w:eastAsia="zh-CN"/>
        </w:rPr>
      </w:pPr>
      <w:r>
        <w:rPr>
          <w:rFonts w:hint="eastAsia" w:eastAsia="仿宋_GB2312"/>
          <w:b/>
          <w:bCs/>
          <w:sz w:val="21"/>
          <w:szCs w:val="21"/>
          <w:lang w:eastAsia="zh-CN"/>
        </w:rPr>
        <w:t>备注：</w:t>
      </w:r>
      <w:r>
        <w:rPr>
          <w:rFonts w:eastAsia="仿宋_GB2312"/>
          <w:b/>
          <w:bCs/>
          <w:sz w:val="21"/>
          <w:szCs w:val="21"/>
        </w:rPr>
        <w:t>总分为100分，80分以上为合格。年度内发生安全事件</w:t>
      </w:r>
      <w:r>
        <w:rPr>
          <w:rFonts w:hint="eastAsia" w:eastAsia="仿宋_GB2312"/>
          <w:b/>
          <w:bCs/>
          <w:sz w:val="21"/>
          <w:szCs w:val="21"/>
          <w:lang w:eastAsia="zh-CN"/>
        </w:rPr>
        <w:t>、</w:t>
      </w:r>
      <w:r>
        <w:rPr>
          <w:rFonts w:eastAsia="仿宋_GB2312"/>
          <w:b/>
          <w:bCs/>
          <w:sz w:val="21"/>
          <w:szCs w:val="21"/>
        </w:rPr>
        <w:t>发生侵犯受教育者合法权益，产生恶劣影响的事件扣10分。</w:t>
      </w:r>
    </w:p>
    <w:sectPr>
      <w:pgSz w:w="16838" w:h="11906" w:orient="landscape"/>
      <w:pgMar w:top="1219" w:right="1440" w:bottom="112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8AAF03"/>
    <w:multiLevelType w:val="singleLevel"/>
    <w:tmpl w:val="B18AAF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A17BB"/>
    <w:rsid w:val="0591641E"/>
    <w:rsid w:val="147E5306"/>
    <w:rsid w:val="19540463"/>
    <w:rsid w:val="1A920609"/>
    <w:rsid w:val="1D6A6C09"/>
    <w:rsid w:val="1D6E1667"/>
    <w:rsid w:val="24D42707"/>
    <w:rsid w:val="252C7B85"/>
    <w:rsid w:val="28C80137"/>
    <w:rsid w:val="2BE07A1A"/>
    <w:rsid w:val="2F761FE5"/>
    <w:rsid w:val="3CFA17BB"/>
    <w:rsid w:val="41040051"/>
    <w:rsid w:val="48AB2018"/>
    <w:rsid w:val="4A197527"/>
    <w:rsid w:val="4F873730"/>
    <w:rsid w:val="51E849DC"/>
    <w:rsid w:val="531C0A02"/>
    <w:rsid w:val="570A794C"/>
    <w:rsid w:val="58802418"/>
    <w:rsid w:val="58F73459"/>
    <w:rsid w:val="700849B5"/>
    <w:rsid w:val="7FE44A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2019-12-07T10:34:00Z</dcterms:created>
  <dc:creator>Administrator</dc:creator>
  <cp:lastModifiedBy>Administrator</cp:lastModifiedBy>
  <cp:lastPrinted>2023-03-01T08:19:37Z</cp:lastPrinted>
  <dcterms:modified xsi:type="dcterms:W3CDTF">2023-03-01T08:21:10Z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4814B8B3D5BD4639A94117F14E4A4283</vt:lpwstr>
  </property>
</Properties>
</file>