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 xml:space="preserve"> GB 2760-2014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食品添加剂使用标准》</w:t>
      </w:r>
      <w:r>
        <w:rPr>
          <w:rFonts w:hint="eastAsia" w:ascii="仿宋" w:hAnsi="仿宋" w:eastAsia="仿宋" w:cs="仿宋"/>
          <w:sz w:val="30"/>
          <w:szCs w:val="30"/>
        </w:rPr>
        <w:t>, GB 2762-2022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食品中污染物限量》，GB 2716-2018《食品安全国家标准 植物油》，GB 2761-2017《食品安全国家标准 食品中真菌毒素限量》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包子(自制)抽检项目包括糖精钠(以糖精计),山梨酸及其钾盐(以山梨酸计),苯甲酸及其钠盐(以苯甲酸计)等。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2.果蔬汁类及其饮料(自制)抽检项目包括甜蜜素(以环己基氨基磺酸计),安赛蜜,山梨酸及其钾盐(以山梨酸计),苯甲酸及其钠盐(以苯甲酸计)等。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3.花生制品(自制)抽检项目包括黄曲霉毒素B₁。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4.煎炸过程用油抽检项目包括极性组分(PC),铅(以Pb计),苯并[a]芘,酸价(KOH)。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5.酱腌菜(自制)抽检项目包括糖精钠(以糖精计),山梨酸及其钾盐(以山梨酸计),苯甲酸及其钠盐(以苯甲酸计),脱氢乙酸及其钠盐(以脱氢乙酸计)。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6.凉菜类(自制)抽检项目包括铅(以Pb计),山梨酸及其钾盐(以山梨酸计),苯甲酸及其钠盐(以苯甲酸计),脱氢乙酸及其钠盐(以脱氢乙酸计)。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7.馒头花卷(自制)抽检项目包括糖精钠(以糖精计),山梨酸及其钾盐(以山梨酸计),苯甲酸及其钠盐(以苯甲酸计)。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8.米饭(自制)抽检项目包括糖精钠(以糖精计),山梨酸及其钾盐(以山梨酸计),苯甲酸及其钠盐(以苯甲酸计),脱氢乙酸及其钠盐(以脱氢乙酸计)。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9.奶茶(自制)抽检项目包括甜蜜素(以环己基氨基磺酸计),山梨酸及其钾盐(以山梨酸计),苯甲酸及其钠盐(以苯甲酸计),脱氢乙酸及其钠盐(以脱氢乙酸计)。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10.肉冻皮冻(自制)抽检项目包括铬(以Cr计)。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11.油饼油条(自制)抽检项目包括铝的残留量(干样品，以Al计)。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12.油炸肉类(自制)抽检项目包括糖精钠(以糖精计),山梨酸及其钾盐(以山梨酸计),苯甲酸及其钠盐(以苯甲酸计),脱氢乙酸及其钠盐(以脱氢乙酸计)。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蛋制品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 xml:space="preserve"> GB 2760-2014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食品添加剂使用标准》</w:t>
      </w:r>
      <w:r>
        <w:rPr>
          <w:rFonts w:hint="eastAsia" w:ascii="仿宋" w:hAnsi="仿宋" w:eastAsia="仿宋" w:cs="仿宋"/>
          <w:sz w:val="30"/>
          <w:szCs w:val="30"/>
        </w:rPr>
        <w:t>, GB 2762-2022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食品中污染物限量》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再制蛋抽检项目包括铅(以Pb计),山梨酸及其钾盐(以山梨酸计),苯甲酸及其钠盐(以苯甲酸计)。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淀粉及淀粉制品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 xml:space="preserve"> GB 2760-2014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食品添加剂使用标准》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,GB 2762-2017《食品安全国家标准 食品中污染物限量》，Q/LZS0001S-2021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粉丝粉条抽检项目包括铝的残留量(干样品，以Al计),铅(以Pb计),山梨酸及其钾盐(以山梨酸计),苯甲酸及其钠盐(以苯甲酸计)。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调味品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0"/>
          <w:szCs w:val="30"/>
        </w:rPr>
        <w:t>, GB 2760-2014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食品添加剂使用标准》,Q/LHG 0002S-2023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default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1.酱油抽检项目包括氨基酸态氮(以氮计),山梨酸及其钾盐(以山梨酸计),苯甲酸及其钠盐(以苯甲酸计),脱氢乙酸及其钠盐(以脱氢乙酸计),铵盐(以占氨基酸态氮的百分比计)。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default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2.料酒抽检项目包括糖精钠(以糖精计),甜蜜素(以环己基氨基磺酸计),氨基酸态氮(以氮计),山梨酸及其钾盐(以山梨酸计),苯甲酸及其钠盐(以苯甲酸计),脱氢乙酸及其钠盐(以脱氢乙酸计)。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default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3.普通食用盐抽检项目包括碘(以I计),镉(以Cd计),钡(以Ba计),亚铁氰化钾/亚铁氰化钠(以亚铁氰根计),铅(以Pb计),氯化钠(以干基计),总汞(以Hg计),总砷(以As计)。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default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4.其他固体调味料抽检项目包括铅(以Pb计),谷氨酸钠。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default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5.食醋抽检项目包括山梨酸及其钾盐(以山梨酸计),苯甲酸及其钠盐(以苯甲酸计),脱氢乙酸及其钠盐(以脱氢乙酸计),总酸(以乙酸计)。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default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6.味精抽检项目包括铅(以Pb计),谷氨酸钠。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default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7.香辛料调味油抽检项目包括铅(以Pb计),过氧化值。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豆制品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 xml:space="preserve"> GB 2760-2014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食品添加剂使用标准》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,</w:t>
      </w:r>
      <w:r>
        <w:rPr>
          <w:rFonts w:hint="eastAsia" w:ascii="仿宋" w:hAnsi="仿宋" w:eastAsia="仿宋" w:cs="仿宋"/>
          <w:sz w:val="30"/>
          <w:szCs w:val="30"/>
        </w:rPr>
        <w:t xml:space="preserve"> GB 2762-2022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食品中污染物限量》，Q/NJT 0001S-2023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腐竹、油皮及其再制品抽检项目包括铅(以Pb计),铝的残留量(干样品，以Al计),山梨酸及其钾盐(以山梨酸计),苯甲酸及其钠盐(以苯甲酸计),脱氢乙酸及其钠盐(以脱氢乙酸计),二氧化硫残留量。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方便食品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 xml:space="preserve"> GB 2760-2014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食品添加剂使用标准》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,</w:t>
      </w:r>
      <w:r>
        <w:rPr>
          <w:rFonts w:hint="eastAsia" w:ascii="仿宋" w:hAnsi="仿宋" w:eastAsia="仿宋" w:cs="仿宋"/>
          <w:sz w:val="30"/>
          <w:szCs w:val="30"/>
        </w:rPr>
        <w:t xml:space="preserve"> GB 2762-2022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食品中污染物限量》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方便粥、方便盒饭、冷面及其他熟制方便食品等抽检项目包括糖精钠(以糖精计),铅(以Pb计),山梨酸及其钾盐(以山梨酸计),苯甲酸及其钠盐(以苯甲酸计)。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糕点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7099-2015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糕点、面包》</w:t>
      </w:r>
      <w:r>
        <w:rPr>
          <w:rFonts w:hint="eastAsia" w:ascii="仿宋" w:hAnsi="仿宋" w:eastAsia="仿宋" w:cs="仿宋"/>
          <w:sz w:val="30"/>
          <w:szCs w:val="30"/>
        </w:rPr>
        <w:t>, GB 2760-2014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食品添加剂使用标准》</w:t>
      </w:r>
      <w:r>
        <w:rPr>
          <w:rFonts w:hint="eastAsia" w:ascii="仿宋" w:hAnsi="仿宋" w:eastAsia="仿宋" w:cs="仿宋"/>
          <w:sz w:val="30"/>
          <w:szCs w:val="30"/>
        </w:rPr>
        <w:t>,GB 2762-2022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食品中污染物限量》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糕点抽检项目包括糖精钠(以糖精计),酸价(以脂肪计，KOH),过氧化值(以脂肪计),铅(以Pb计),铝的残留量(干样品，以Al计),山梨酸及其钾盐(以山梨酸计),苯甲酸及其钠盐(以苯甲酸计)。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罐头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2760-2014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食品添加剂使用标准》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,GB 2762-2017《食品安全国家标准 食品中污染物限量》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1.水果类罐头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抽检项目包括糖精钠(以糖精计),甜蜜素(以环己基氨基磺酸计),日落黄,铅(以Pb计),山梨酸及其钾盐(以山梨酸计),苯甲酸及其钠盐(以苯甲酸计),脱氢乙酸及其钠盐(以脱氢乙酸计),柠檬黄。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酒类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GB/T 4927-2008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啤酒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sz w:val="30"/>
          <w:szCs w:val="30"/>
        </w:rPr>
        <w:t>, GB 2758-2012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发酵酒及其配制酒》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1.啤酒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抽检项目包括甲醛,酒精度。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粮食加工品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2761-2017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食品中真菌毒素限量》</w:t>
      </w:r>
      <w:r>
        <w:rPr>
          <w:rFonts w:hint="eastAsia" w:ascii="仿宋" w:hAnsi="仿宋" w:eastAsia="仿宋" w:cs="仿宋"/>
          <w:sz w:val="30"/>
          <w:szCs w:val="30"/>
        </w:rPr>
        <w:t>, GB 2762-2022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食品中污染物限量》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default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1.大米抽检项目包括无机砷(以As计),镉(以Cd计),铅(以Pb计),黄曲霉毒素B₁,苯并[a]芘。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default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2.谷物加工品抽检项目包括镉(以Cd计),铅(以Pb计),黄曲霉毒素B₁。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default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3.挂面抽检项目铅(以Pb计),脱氢乙酸及其钠盐(以脱氢乙酸计)。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default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4.其他谷物碾磨加工品抽检项目包括赭曲霉毒素A,铅(以Pb计),铬(以Cr计)。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default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5.小麦粉抽检项目包括赭曲霉毒素A,镉(以Cd计),玉米赤霉烯酮,黄曲霉毒素B₁,苯并[a]芘,脱氧雪腐镰刀菌烯醇。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6.玉米粉(片、渣)抽检项目包括赭曲霉毒素A,玉米赤霉烯酮,黄曲霉毒素B₁。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肉制品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2760-2014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食品添加剂使用标准》</w:t>
      </w:r>
      <w:r>
        <w:rPr>
          <w:rFonts w:hint="eastAsia" w:ascii="仿宋" w:hAnsi="仿宋" w:eastAsia="仿宋" w:cs="仿宋"/>
          <w:sz w:val="30"/>
          <w:szCs w:val="30"/>
        </w:rPr>
        <w:t>, GB 2762-2022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食品中污染物限量》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1.酱卤肉制品抽检项目包括亚硝酸盐(以NaNO₂计),镉(以Cd计),铅(以Pb计),铬(以Cr计),山梨酸及其钾盐(以山梨酸计),苯甲酸及其钠盐(以苯甲酸计),脱氢乙酸及其钠盐(以脱氢乙酸计),总砷(以As计)。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2.熏烧烤肉制品抽检项目包括亚硝酸盐(以NaNO₂计),山梨酸及其钾盐(以山梨酸计),苯甲酸及其钠盐(以苯甲酸计),苯并[a]芘,氯霉素。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3.熏煮香肠火腿制品抽检项目包括亚硝酸盐(以NaNO₂计),铅(以Pb计),山梨酸及其钾盐(以山梨酸计),苯甲酸及其钠盐(以苯甲酸计),脱氢乙酸及其钠盐(以脱氢乙酸计)。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乳制品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19302-2010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发酵乳》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、卫生部、工业和信息化部、农业部、工商总局、质检总局公告2011年第10号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发酵乳抽检项目包括三聚氰胺,脂肪,山梨酸及其钾盐(以山梨酸计),蛋白质,酸度。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食糖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2760-2014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食品添加剂使用标准》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、GB/T 317-2018《白砂糖》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白砂糖抽检项目包括蔗糖分,螨,干燥失重,色值,二氧化硫残留量,还原糖分。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2.绵白糖抽检项目包括总糖分,螨,干燥失重,色值,二氧化硫残留量,还原糖分。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食用油、油脂及其制品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2716-2018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植物油》</w:t>
      </w:r>
      <w:r>
        <w:rPr>
          <w:rFonts w:hint="eastAsia" w:ascii="仿宋" w:hAnsi="仿宋" w:eastAsia="仿宋" w:cs="仿宋"/>
          <w:sz w:val="30"/>
          <w:szCs w:val="30"/>
        </w:rPr>
        <w:t>, GB 2761-2017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食品中真菌毒素限量》</w:t>
      </w:r>
      <w:r>
        <w:rPr>
          <w:rFonts w:hint="eastAsia" w:ascii="仿宋" w:hAnsi="仿宋" w:eastAsia="仿宋" w:cs="仿宋"/>
          <w:sz w:val="30"/>
          <w:szCs w:val="30"/>
        </w:rPr>
        <w:t>, GB 2762-2022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食品中污染物限量》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00" w:firstLineChars="200"/>
        <w:textAlignment w:val="auto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大豆油抽检项目包括溶剂残留量,铅(以Pb计),特丁基对苯二酚(TBHQ),苯并[a]芘,过氧化值,酸价(KOH)。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00" w:firstLineChars="200"/>
        <w:textAlignment w:val="auto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2.花生油抽检项目包括溶剂残留量,铅(以Pb计),黄曲霉毒素B₁,苯并[a]芘,过氧化值,酸价(KOH)。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00" w:firstLineChars="200"/>
        <w:textAlignment w:val="auto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3.其他食用植物油抽检项目包括溶剂残留量,铅(以Pb计),特丁基对苯二酚(TBHQ),苯并[a]芘,过氧化值,酸价(KOH)。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00" w:firstLineChars="200"/>
        <w:textAlignment w:val="auto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4.食用植物调和油抽检项目包括溶剂残留量,乙基麦芽酚,铅(以Pb计),苯并[a]芘,过氧化值,酸价(KOH)。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5.芝麻油抽检项目包括溶剂残留量,乙基麦芽酚,铅(以Pb计),苯并[a]芘,过氧化值,酸价(KOH)。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蔬菜制品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2760-2014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食品添加剂使用标准》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,GB 2762-2017《食品安全国家标准 食品中污染物限量》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1.酱腌菜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抽检项目包括亚硝酸盐(以NaNO₂计),铅(以Pb计),山梨酸及其钾盐(以山梨酸计),苯甲酸及其钠盐(以苯甲酸计),脱氢乙酸及其钠盐(以脱氢乙酸计),阿斯巴甜。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薯类和膨化食品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2760-2014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食品添加剂使用标准》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、GB 17401-2014《食品安全国家标准 膨化食品》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含油型膨化食品和非含油型膨化食品抽检项目包括糖精钠(以糖精计),酸价(以脂肪计，KOH),过氧化值(以脂肪计),山梨酸及其钾盐(以山梨酸计),苯甲酸及其钠盐(以苯甲酸计),水分。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水产制品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2760-2014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食品添加剂使用标准》，Q/SHD 0001S-2023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盐渍藻抽检项目包括铅(以Pb计),山梨酸及其钾盐(以山梨酸计),苯甲酸及其钠盐(以苯甲酸计)。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hint="default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2.熟制动物性水产制品抽检项目包括糖精钠(以糖精计),铅(以Pb计),山梨酸及其钾盐(以山梨酸计),苯甲酸及其钠盐(以苯甲酸计),脱氢乙酸及其钠盐(以脱氢乙酸计)。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水果制品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2760-2014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食品添加剂使用标准》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、GB 2762-2022《食品安全国家标准 食品中污染物限量》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蜜饯类、凉果类、果脯类、话化类、果糕类抽检项目包括铅(以Pb计),山梨酸及其钾盐(以山梨酸计),苯甲酸及其钠盐(以苯甲酸计),脱氢乙酸及其钠盐(以脱氢乙酸计),胭脂红,苋菜红,二氧化硫残留量。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速冻食品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19295-2021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速冻面米与调制食品》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、GB 2762-2022《食品安全国家标准 食品中污染物限量》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速冻面米生制品抽检项目包括过氧化值(以脂肪计),铅(以Pb计)。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饮料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17323-1998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《瓶装饮用纯净水》</w:t>
      </w:r>
      <w:r>
        <w:rPr>
          <w:rFonts w:hint="eastAsia" w:ascii="仿宋" w:hAnsi="仿宋" w:eastAsia="仿宋" w:cs="仿宋"/>
          <w:sz w:val="30"/>
          <w:szCs w:val="30"/>
        </w:rPr>
        <w:t>, GB 19298-2014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包装饮用水》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、GB 2762-2022《食品安全国家标准 食品中污染物限量》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蛋白饮料抽检项目包括脱氢乙酸及其钠盐(以脱氢乙酸计),大肠菌群(三级采样),菌落总数(三级采样),蛋白质。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2.饮用纯净水抽检项目包括铜绿假单胞菌(三级采样),镉(以Cd计),亚硝酸盐(以NO₂⁻计),电导率[(25±1)℃],铅(以Pb计),耗氧量(以O₂计),大肠菌群(三级采样),溴酸盐(以BrO₃⁻计),游离性余氯,总砷(以As计)。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食用农产品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2760-2014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食品添加剂使用标准》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、GB 2761-2017《食品安全国家标准 食品中真菌毒素限量》、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 2762-2022《食品安全国家标准 食品中污染物限量》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、GB 2763-2021《食品安全国家标准 食品中农药最大残留限量》、GB 31650-2019《食品安全国家标准 食品中兽药最大残留限量》、农业农村部公告第250号等标准及产品明示标准和指标的要求。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菠菜</w:t>
      </w: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抽检项目包括水胺硫磷,氯氰菊酯和高效氯氰菊酯,氯氟氰菊酯和高效氯氟氰菊酯,腐霉利,毒死蜱,氧乐果。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2.橙</w:t>
      </w: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抽检项目包括水胺硫磷,三唑磷,联苯菊酯,杀扑磷,氧乐果,丙溴磷。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3.葱</w:t>
      </w: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抽检项目包括三唑磷,水胺硫磷,铅(以Pb计),氧乐果,噻虫嗪。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4.淡水鱼</w:t>
      </w: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抽检项目包括孔雀石绿,五氯酚酸钠(以五氯酚计),地西泮,恩诺沙星(以恩诺沙星与环丙沙星之和计),氟苯尼考,氯霉素。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5.番茄</w:t>
      </w: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抽检项目包括敌敌畏,氯氟氰菊酯和高效氯氟氰菊酯,腐霉利,甲拌磷,毒死蜱,氧乐果。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6.柑、橘</w:t>
      </w: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抽检项目包括水胺硫磷,联苯菊酯,苯醚甲环唑,杀扑磷,毒死蜱,丙溴磷。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7.黄瓜</w:t>
      </w: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抽检项目包括乐果,敌敌畏,腐霉利,毒死蜱,乙酰甲胺磷,氧乐果。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8.火龙果</w:t>
      </w: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抽检项目包括克百威,甲胺磷,氟虫腈,氧乐果。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9.豇豆</w:t>
      </w: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抽检项目包括阿维菌素,克百威,倍硫磷,甲氨基阿维菌素苯甲酸盐,灭蝇胺,毒死蜱,噻虫胺,噻虫嗪。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10.结球甘蓝</w:t>
      </w: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抽检项目包括甲基异柳磷,甲胺磷,乙酰甲胺磷,氧乐果。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11.辣椒</w:t>
      </w: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抽检项目包括镉(以Cd计),毒死蜱,啶虫脒,噻虫胺。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12.梨</w:t>
      </w: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抽检项目包括水胺硫磷,苯醚甲环唑,敌敌畏,氯氟氰菊酯和高效氯氟氰菊酯,毒死蜱,氧乐果。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13.猕猴桃</w:t>
      </w: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抽检项目包括氯吡脲,敌敌畏,氧乐果,多菌灵。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14.柠檬</w:t>
      </w: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抽检项目包括水胺硫磷,联苯菊酯,克百威,乙螨唑,多菌灵。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15.苹果</w:t>
      </w: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抽检项目包括克百威,敌敌畏,甲拌磷,毒死蜱,啶虫脒,氧乐果。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16.茄子</w:t>
      </w: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抽检项目包括水胺硫磷,镉(以Cd计),铅(以Pb计),甲胺磷,敌敌畏,氧乐果。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17.生干籽类</w:t>
      </w: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抽检项目包括酸价(以脂肪计，KOH),过氧化值(以脂肪计),黄曲霉毒素B₁,嘧菌酯。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18.甜椒</w:t>
      </w: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抽检项目包括阿维菌素,吡虫啉,啶虫脒,噻虫胺。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19.鲜食用菌</w:t>
      </w: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抽检项目包括氯氰菊酯和高效氯氰菊酯,镉(以Cd计),甲氨基阿维菌素苯甲酸盐,氯氟氰菊酯和高效氯氟氰菊酯,百菌清。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20.油麦菜</w:t>
      </w: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抽检项目包括阿维菌素,克百威,氟虫腈,氧乐果,啶虫脒,噻虫嗪。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21.柚</w:t>
      </w: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抽检项目包括水胺硫磷,联苯菊酯,氯唑磷,氯氟氰菊酯和高效氯氟氰菊酯,多菌灵。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22.枣</w:t>
      </w: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抽检项目包括糖精钠(以糖精计),氰戊菊酯和S-氰戊菊酯,氟虫腈,氧乐果,多菌灵。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23.猪肉</w:t>
      </w: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抽检项目包括五氯酚酸钠(以五氯酚计),磺胺类(总量),莱克多巴胺,沙丁胺醇,恩诺沙星(以恩诺沙星与环丙沙星之和计),氯霉素,克仑特罗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Mono CJK JP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MjNlNmM5MzI4NGI5MDgyZjUzODhlYjU1ZjIxNDAifQ=="/>
  </w:docVars>
  <w:rsids>
    <w:rsidRoot w:val="00A06660"/>
    <w:rsid w:val="00097B71"/>
    <w:rsid w:val="00576090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1BA61B0"/>
    <w:rsid w:val="02AB5AF9"/>
    <w:rsid w:val="037356EC"/>
    <w:rsid w:val="07234F90"/>
    <w:rsid w:val="07AD09E7"/>
    <w:rsid w:val="0854453D"/>
    <w:rsid w:val="09271C52"/>
    <w:rsid w:val="0B242058"/>
    <w:rsid w:val="0B534F80"/>
    <w:rsid w:val="0C2F1549"/>
    <w:rsid w:val="0C37346C"/>
    <w:rsid w:val="0E6B152D"/>
    <w:rsid w:val="0ECD6DF7"/>
    <w:rsid w:val="0FA26BD0"/>
    <w:rsid w:val="12956C69"/>
    <w:rsid w:val="12BF4302"/>
    <w:rsid w:val="12C31336"/>
    <w:rsid w:val="138D0D18"/>
    <w:rsid w:val="138E124B"/>
    <w:rsid w:val="146A5814"/>
    <w:rsid w:val="15970EC9"/>
    <w:rsid w:val="1629525B"/>
    <w:rsid w:val="162D4D4B"/>
    <w:rsid w:val="169F376F"/>
    <w:rsid w:val="19134487"/>
    <w:rsid w:val="1B8A0D75"/>
    <w:rsid w:val="1CC867E6"/>
    <w:rsid w:val="1DAF6046"/>
    <w:rsid w:val="1DD90774"/>
    <w:rsid w:val="1E0560B9"/>
    <w:rsid w:val="1E8F66A1"/>
    <w:rsid w:val="1F240FEC"/>
    <w:rsid w:val="22806203"/>
    <w:rsid w:val="23036CE8"/>
    <w:rsid w:val="24303C58"/>
    <w:rsid w:val="24653902"/>
    <w:rsid w:val="248E6264"/>
    <w:rsid w:val="248F4E23"/>
    <w:rsid w:val="25237319"/>
    <w:rsid w:val="27CB6172"/>
    <w:rsid w:val="28706D19"/>
    <w:rsid w:val="28D23530"/>
    <w:rsid w:val="293609AC"/>
    <w:rsid w:val="29E3746B"/>
    <w:rsid w:val="2A1C0F07"/>
    <w:rsid w:val="2ABE3D6C"/>
    <w:rsid w:val="2F5C3B54"/>
    <w:rsid w:val="2F5E4339"/>
    <w:rsid w:val="31C525A2"/>
    <w:rsid w:val="323E39E4"/>
    <w:rsid w:val="32673D19"/>
    <w:rsid w:val="32A9044E"/>
    <w:rsid w:val="32DA12DB"/>
    <w:rsid w:val="33947D60"/>
    <w:rsid w:val="356D46C3"/>
    <w:rsid w:val="35D10ABF"/>
    <w:rsid w:val="36910587"/>
    <w:rsid w:val="375515B4"/>
    <w:rsid w:val="379F78A8"/>
    <w:rsid w:val="37D90437"/>
    <w:rsid w:val="37E27A94"/>
    <w:rsid w:val="39057B1E"/>
    <w:rsid w:val="39275009"/>
    <w:rsid w:val="396E2675"/>
    <w:rsid w:val="39A61DCE"/>
    <w:rsid w:val="3A257964"/>
    <w:rsid w:val="3A540249"/>
    <w:rsid w:val="3A550212"/>
    <w:rsid w:val="3AD00276"/>
    <w:rsid w:val="3DD27517"/>
    <w:rsid w:val="3DD60F75"/>
    <w:rsid w:val="3E375EB7"/>
    <w:rsid w:val="3E725142"/>
    <w:rsid w:val="409D5D7A"/>
    <w:rsid w:val="42A32440"/>
    <w:rsid w:val="433A308A"/>
    <w:rsid w:val="44223166"/>
    <w:rsid w:val="450E0C06"/>
    <w:rsid w:val="459E4818"/>
    <w:rsid w:val="45F97EF6"/>
    <w:rsid w:val="463158E2"/>
    <w:rsid w:val="4670640B"/>
    <w:rsid w:val="46CF7D6D"/>
    <w:rsid w:val="478C4826"/>
    <w:rsid w:val="47FB4455"/>
    <w:rsid w:val="48746E6C"/>
    <w:rsid w:val="48D37826"/>
    <w:rsid w:val="49BA3944"/>
    <w:rsid w:val="49DE368B"/>
    <w:rsid w:val="4ACC3D93"/>
    <w:rsid w:val="4BB030D2"/>
    <w:rsid w:val="4C422468"/>
    <w:rsid w:val="4CE03B4B"/>
    <w:rsid w:val="4CFB419D"/>
    <w:rsid w:val="4D2717ED"/>
    <w:rsid w:val="4D834C75"/>
    <w:rsid w:val="519F7F4A"/>
    <w:rsid w:val="52974D1F"/>
    <w:rsid w:val="566B274A"/>
    <w:rsid w:val="58C25983"/>
    <w:rsid w:val="59464DA9"/>
    <w:rsid w:val="59612BE8"/>
    <w:rsid w:val="59822285"/>
    <w:rsid w:val="59F667CF"/>
    <w:rsid w:val="5A1D0200"/>
    <w:rsid w:val="5A270918"/>
    <w:rsid w:val="5C1C4E9C"/>
    <w:rsid w:val="5E414336"/>
    <w:rsid w:val="5F0E0B3C"/>
    <w:rsid w:val="5F126E38"/>
    <w:rsid w:val="5F4973A1"/>
    <w:rsid w:val="5F585836"/>
    <w:rsid w:val="5FB011CE"/>
    <w:rsid w:val="6067193E"/>
    <w:rsid w:val="6074044E"/>
    <w:rsid w:val="61BA62C3"/>
    <w:rsid w:val="61F061FA"/>
    <w:rsid w:val="630B26AD"/>
    <w:rsid w:val="636B3D8A"/>
    <w:rsid w:val="64F70763"/>
    <w:rsid w:val="6500743F"/>
    <w:rsid w:val="65165F77"/>
    <w:rsid w:val="659C75FC"/>
    <w:rsid w:val="66DC5708"/>
    <w:rsid w:val="67F06FA7"/>
    <w:rsid w:val="68BE495C"/>
    <w:rsid w:val="69AC6EAA"/>
    <w:rsid w:val="69BD2834"/>
    <w:rsid w:val="6B396CA1"/>
    <w:rsid w:val="6C3671B3"/>
    <w:rsid w:val="6C59578A"/>
    <w:rsid w:val="6D033285"/>
    <w:rsid w:val="6E250FD9"/>
    <w:rsid w:val="6F213E96"/>
    <w:rsid w:val="6FFC1059"/>
    <w:rsid w:val="702C2AF3"/>
    <w:rsid w:val="723637B5"/>
    <w:rsid w:val="75864A53"/>
    <w:rsid w:val="766D3B19"/>
    <w:rsid w:val="77060618"/>
    <w:rsid w:val="77610BCA"/>
    <w:rsid w:val="783631CE"/>
    <w:rsid w:val="783C7125"/>
    <w:rsid w:val="796B21D9"/>
    <w:rsid w:val="79C42BF2"/>
    <w:rsid w:val="7A1350B3"/>
    <w:rsid w:val="7A4B0019"/>
    <w:rsid w:val="7A5222C2"/>
    <w:rsid w:val="7A8041EE"/>
    <w:rsid w:val="7B517C78"/>
    <w:rsid w:val="7C43369E"/>
    <w:rsid w:val="7CFE0D05"/>
    <w:rsid w:val="7FE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2">
    <w:name w:val="Default Paragraph Font"/>
    <w:unhideWhenUsed/>
    <w:qFormat/>
    <w:uiPriority w:val="1"/>
    <w:rPr>
      <w:rFonts w:ascii="Times New Roman" w:hAnsi="Times New Roman" w:eastAsia="仿宋"/>
      <w:sz w:val="30"/>
    </w:rPr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Plain Text"/>
    <w:basedOn w:val="1"/>
    <w:uiPriority w:val="0"/>
    <w:rPr>
      <w:rFonts w:ascii="宋体" w:hAnsi="Courier New"/>
    </w:rPr>
  </w:style>
  <w:style w:type="paragraph" w:styleId="9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Char"/>
    <w:basedOn w:val="12"/>
    <w:link w:val="10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2"/>
    <w:link w:val="9"/>
    <w:qFormat/>
    <w:uiPriority w:val="0"/>
    <w:rPr>
      <w:kern w:val="2"/>
      <w:sz w:val="18"/>
      <w:szCs w:val="18"/>
    </w:rPr>
  </w:style>
  <w:style w:type="character" w:customStyle="1" w:styleId="15">
    <w:name w:val="font8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21"/>
    <w:basedOn w:val="12"/>
    <w:qFormat/>
    <w:uiPriority w:val="0"/>
    <w:rPr>
      <w:rFonts w:hint="default" w:ascii="Noto Sans Mono CJK JP Regular" w:hAnsi="Noto Sans Mono CJK JP Regular" w:eastAsia="Noto Sans Mono CJK JP Regular" w:cs="Noto Sans Mono CJK JP Regular"/>
      <w:color w:val="000000"/>
      <w:sz w:val="20"/>
      <w:szCs w:val="20"/>
      <w:u w:val="none"/>
    </w:rPr>
  </w:style>
  <w:style w:type="character" w:customStyle="1" w:styleId="17">
    <w:name w:val="font131"/>
    <w:basedOn w:val="12"/>
    <w:qFormat/>
    <w:uiPriority w:val="0"/>
    <w:rPr>
      <w:rFonts w:hint="eastAsia" w:ascii="宋体" w:hAnsi="宋体" w:eastAsia="宋体" w:cs="宋体"/>
      <w:color w:val="666699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4601</Words>
  <Characters>5454</Characters>
  <Lines>25</Lines>
  <Paragraphs>7</Paragraphs>
  <TotalTime>18</TotalTime>
  <ScaleCrop>false</ScaleCrop>
  <LinksUpToDate>false</LinksUpToDate>
  <CharactersWithSpaces>5566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Administrator</cp:lastModifiedBy>
  <dcterms:modified xsi:type="dcterms:W3CDTF">2023-12-04T08:55:19Z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EECBCEA296E149F39EE9BFF4A6A046BC</vt:lpwstr>
  </property>
</Properties>
</file>