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bookmarkStart w:id="0" w:name="_GoBack"/>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区自然资源局</w:t>
      </w:r>
      <w:bookmarkEnd w:id="0"/>
      <w:r>
        <w:rPr>
          <w:rFonts w:hint="eastAsia" w:ascii="方正小标宋简体" w:hAnsi="方正小标宋简体" w:eastAsia="方正小标宋简体" w:cs="方正小标宋简体"/>
          <w:color w:val="auto"/>
          <w:kern w:val="2"/>
          <w:sz w:val="36"/>
          <w:szCs w:val="36"/>
          <w:lang w:val="en-US" w:eastAsia="zh-CN" w:bidi="ar-SA"/>
        </w:rPr>
        <w:t>权责清单分解到内设机构事项目录</w:t>
      </w:r>
    </w:p>
    <w:p>
      <w:pPr>
        <w:pStyle w:val="2"/>
        <w:rPr>
          <w:rFonts w:hint="eastAsia"/>
          <w:lang w:val="en-US" w:eastAsia="zh-CN"/>
        </w:rPr>
      </w:pPr>
    </w:p>
    <w:tbl>
      <w:tblPr>
        <w:tblStyle w:val="4"/>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3602"/>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3602"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162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144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开采矿产资源审批</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法人或者其他组织需要利用属于国家秘密的基础测绘成果审批</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城乡规划和测绘股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建设项目用地预审与选址意见书核发</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国有建设用地使用权出让后土地使用权分割转让批准</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乡（镇）村企业使用集体建设用地审批</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自然资源保护监督股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乡（镇）村公共设施、公益事业使用集体建设用地审批</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自然资源保护监督股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临时用地审批</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开发未确定使用权的国有荒山、荒地、荒滩从事生产审查</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自然资源保护监督股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采矿权抵押核准备案</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非盐湖区许可清单事项，需取消或调整类型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国有建设用地使用权转让、出租审核</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自然资源调查确权股</w:t>
            </w: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非盐湖区许可清单事项，需取消或调整类型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采矿权补证登记</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非盐湖区许可清单事项，需取消或调整类型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开采矿产资源划定矿区范围批复延续</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非盐湖区许可清单事项，需取消或调整类型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政府投资的地质灾害治理工程竣工验收</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非盐湖区许可清单事项，需取消或调整类型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国有建设用地使用权协议出让</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自然资源开发利用股</w:t>
            </w: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非盐湖区许可清单事项，需取消或调整类型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国有建设用地使用权划拨审核</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自然资源开发利用股</w:t>
            </w: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非盐湖区许可清单事项，需取消或调整类型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划拨土地使用权和地上建筑物、其</w:t>
            </w:r>
            <w:r>
              <w:rPr>
                <w:rFonts w:hint="eastAsia" w:ascii="宋体" w:hAnsi="宋体" w:cs="宋体"/>
                <w:b w:val="0"/>
                <w:bCs w:val="0"/>
                <w:i w:val="0"/>
                <w:color w:val="000000"/>
                <w:kern w:val="0"/>
                <w:sz w:val="21"/>
                <w:szCs w:val="21"/>
                <w:u w:val="none"/>
                <w:lang w:val="en-US" w:eastAsia="zh-CN" w:bidi="ar"/>
              </w:rPr>
              <w:t>他</w:t>
            </w:r>
            <w:r>
              <w:rPr>
                <w:rFonts w:hint="eastAsia" w:ascii="宋体" w:hAnsi="宋体" w:eastAsia="宋体" w:cs="宋体"/>
                <w:b w:val="0"/>
                <w:bCs w:val="0"/>
                <w:i w:val="0"/>
                <w:color w:val="000000"/>
                <w:kern w:val="0"/>
                <w:sz w:val="21"/>
                <w:szCs w:val="21"/>
                <w:u w:val="none"/>
                <w:lang w:val="en-US" w:eastAsia="zh-CN" w:bidi="ar"/>
              </w:rPr>
              <w:t>附着物转让、出租、抵押审批</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自然资源调查确权股</w:t>
            </w: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非盐湖区许可清单事项，需取消或调整类型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国有建设用地使用权改变土地用途审核</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自然资源开发利用股</w:t>
            </w: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非盐湖区许可清单事项，需取消或调整类型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划拨土地使用权转让及补办出让手续</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自然资源开发利用股</w:t>
            </w: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非盐湖区许可清单事项，需取消或调整类型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行政许可</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国有土地使用权租赁审批</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自然资源开发利用股</w:t>
            </w: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非盐湖区许可清单事项，需取消或调整类型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20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行政确认</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矿产资源储量登记统计</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21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行政确认</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地质灾害治理责任认定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22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行政确认</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不动产统一登记</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自然资源调查确权股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23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行政强制</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查封、扣押与涉嫌违法行为直接相关的设备、工具、原材料、测绘成果资料</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24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行政征收</w:t>
            </w:r>
          </w:p>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征用</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国有土地使用权收回</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自然资源开发利用股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25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行政征收</w:t>
            </w:r>
          </w:p>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征用</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土地复垦费的征收</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自然资源保护监督股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26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行政征收</w:t>
            </w:r>
          </w:p>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征用</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土地闲置费的征收</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自然资源开发利用股</w:t>
            </w: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27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行政征收</w:t>
            </w:r>
          </w:p>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征用</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采矿权使用费、采矿权价款的征收</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28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行政征收</w:t>
            </w:r>
          </w:p>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征用</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矿产资源补偿费及滞纳金的征收</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29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行政征收</w:t>
            </w:r>
          </w:p>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征用</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测绘成果使用费的征收及减免</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城乡规划和测绘股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行政征收</w:t>
            </w:r>
          </w:p>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征用</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不动产登记费的征收</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自然资源调查确权股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行政征收</w:t>
            </w:r>
          </w:p>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征用</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耕地开垦费的征收</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自然资源保护监督股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行政征收</w:t>
            </w:r>
          </w:p>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征用</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土地出让金的征收</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自然资源开发利用股</w:t>
            </w: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行政奖励</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对在测绘科学技术的创新和进步中做出重要贡献的单位和个人的奖励</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城乡规划和测绘股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行政奖励</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对在测绘成果管理工作中作出突出贡献的单位和个人的奖励</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城乡规划和测绘股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行政奖励</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对在保护永久性测量标志工作中做出显著成绩的单位和个人的奖励</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城乡规划和测绘股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行政奖励</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对在基本农田保护工作中取得显著成绩的单位和个人的奖励</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自然资源保护监督股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行政奖励</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对在土地复垦工作中作出突出贡献的单位和个人的表彰</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自然资源保护监督股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行政奖励</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对在勘查、开发保护矿产资源和科学技术研究等方面成绩显著的单位和个人的奖励</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行政奖励</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对土地调查工作中做出突出贡献的单位和个人的奖励</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自然资源调查确权股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40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行政奖励</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对地质灾害防治工作中做出突出贡献的单位和个人的奖励</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41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行政奖励</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对古生物化石保护工作中做出突出成绩的单位和个人的奖励</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42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行政裁决</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采矿权权属争议、纠纷的调处</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43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行政裁决</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对探矿权人和采矿权人对勘查作业区范围和矿区范围争议的裁决</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44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行政裁决</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土地权属争议行政裁决</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自然资源调查确权股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45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矿产开发利用年度检查</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46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建设项目占用和压覆重要矿产资源审批（初审）</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47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国有建设用地使用权招标拍卖挂牌</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自然资源调查确权股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48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采矿权招标拍卖挂牌</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自然资源调查确权股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49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国有土地使用权收购</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自然资源开发利用股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50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矿产资源开发利用地质环境保护与土地复垦方案审查</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51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矿山闭坑的地质报告审批</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52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矿产资源储量评审备案</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53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土地权属争议调解</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自然资源调查确权股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54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地质灾害危险性评估报告审查备案</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55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测绘工作监督管理</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城乡规划和测绘股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56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探矿权登记（初审）</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57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探矿权转让审批（初审）</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地质勘查和矿产管理股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58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测绘项目登记审批</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城乡规划和测绘股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59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土地开发复垦项目立项审批及开发复垦项目验收</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自然资源保护监督股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60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地籍测绘项目设计书审核</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城乡规划和测绘股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61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土地所有权和使用权确认</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自然资源调查确权股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62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其他权力</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建设工程档案报送</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城乡规划和测绘股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63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对擅自建立相对独立平面坐标系统、建立地理信息系统采用不符合国家标准的基础地理信息数据的处罚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64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对测绘成果保管单位未依法管理成果资料造成损毁散失、擅自转让成果资料、未依法提供测绘成果资料的处罚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65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对擅自发布重要地理信息数据或者使用未经依法公布的重要地理信息数据的处罚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66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对实施基础测绘项目，不使用全国统一的测绘基准和测绘系统或者不执行国家规定的测绘技术规范和标准的处罚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67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对未取得测绘资质证书擅自从事测绘活动、以欺骗手段取得测绘资质证书从事测绘活动的处罚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68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对超越资质等级许可的范围从事测绘活动、以其他测绘单位的名义从事测绘活动、允许其他单位以本单位的名义从事测绘活动的处罚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69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对测绘项目招标单位让不具有相应资质等级的测绘单位中标或让测绘单位低于测绘成本中标的处罚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70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对中标的测绘单位向他人转让测绘项目的处罚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71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对逾期不汇交测绘成果资料的处罚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72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对未取得测绘执业资格，擅自从事测绘活动的处罚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73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对测绘成果质量不合格、测绘单位篡改、伪造测绘成果的处罚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74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对测绘单位提交虚假的矿山测量图纸资料、负责矿山测量图纸审核的专业技术机构未按规定审核、矿山企业使用未经专业技术机构审核或者审核不合格的矿山测量图纸的处罚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75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对基础测绘成果使用单位擅自改变使用目的范围内容的处罚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76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干扰或者阻挠测量标志建设单位依法使用土地或者在建筑物上建设永久性测量标志、擅自拆迁永久性测量标志或者使永久性测量标志失去使用效能，或者拒绝支付迁建费用、违反测绘操作规程进行测绘使永久性测量标志受到损坏、无证使用永久性测量标志并且拒绝监督和查询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77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对测绘单位在组织实施测绘项目前未进行测绘项目登记的处罚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78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对测绘单位使用未经检定或检定不合格或超过检定周期的测绘计量器具进行测绘生产的处罚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79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对擅自复制、转让或者转借测绘成果、未履行审批手续对外提供未公开测绘成果的处罚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80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对外国的组织或者个人擅自在本市行政区域内从事测绘活动的处罚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81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对地图未送审的处罚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82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对买卖或以其他形式非法转让土地的处罚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83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对拒不履行土地复垦义务的处罚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84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对临时占用耕地逾期不恢复种植条件的处罚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85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对应当缴纳土地复垦费而不缴纳的处罚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86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对土地复垦义务人未按规定对拟损毁的耕地、林地、牧草地进行表土剥离逾期不改正的处罚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87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对土地复垦义务人未按规定报告土地损毁情况、土地复垦费用使用情况或土地复垦工程实施情况的处罚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88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对非法占用、买卖或者以其他形式非法转让基本农田的处罚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89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对擅自将农民集体所有的土地的使用权违法出让、转让或者出租用于非农业建设的处罚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90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对依法收回国有土地使用权，当事人拒不交出土地的处罚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91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对擅自转让、出租、抵押划拨土地使用权行为的处罚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92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对破坏或擅自改变基本农田保护区标志的处罚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93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对土地复垦义务人拒绝、阻碍国土资源主管部门监督检查或在接受监督检查时弄虚作假的处罚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94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对不按批准用途使用土地、拒不交还土地的处罚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95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对拒绝或阻挠土地调查人员依法调查，提供虚假调查资料，拒绝提供调查资料，转移、隐匿、篡改、毁弃原始记录、土地登记簿等相关资料的处罚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96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对在土地利用总体规划确定的禁止开垦区内进行开垦的处罚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97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对从事生产建设活动造成土地损毁的土地复垦义务人未按规定补充编制土地复垦方案，逾期不改正的处罚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98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对土地复垦义务人未按规定将土地复垦费用列入生产成本或建设项目总投资，逾期不改正的处罚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99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对非法转让涉及划拨土地的房地产的处罚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100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对非法转让涉及出让土地的房地产、房地产开发项目的处罚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101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未取得采矿证擅自采矿，擅自进入国家规划矿区、对国民经济具有重要价值的矿区范围采矿，擅自开采国家规定实行保护性开采的特定矿种，单位和个人进入他人依法设立的国有矿山企业和其他矿山企业矿区范围内采矿、超越批准的矿区范围采矿行为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102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对未取得勘查许可证擅自进行勘查工作或超越批准的勘查区块范围进行勘查工作的处罚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103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对不按规定提交年度报告的处罚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104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对破坏、擅自移动矿区范围界桩或地面标志的处罚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105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对无证采矿的处罚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106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对越界开采的处罚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107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对采矿权人违反矿产资源开发利用方案，采取不合理的开采方法、开采顺序等破坏性的开采方法开采矿产资源、造成矿产资源破坏的行为的处罚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108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对买卖、出租或者以其他形式转让矿产资源的处罚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109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对未经批准，擅自转让探矿权、采矿权的处罚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110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对以承包等方式擅自转让采矿权的处罚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111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对擅自印制或伪造、冒用采矿许可证的处罚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112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对擅自印制或伪造、冒用勘查许可证的处罚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113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不按《矿产资源勘查区块登记管理办法》的规定备案、报告有关情况和拒绝接受监督检查、弄虚作假的，未完成最低勘查投入的，已经领取勘查许可证的勘查项目，满6个月未开始施工或施工后无故停止勘查工作满6个月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114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对建设单位未按规定进行地质灾害危险性评估和地质灾害治理工程未验收合格即投入生产的处罚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115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对工程建设等人为活动引发的地质灾害不予治理或治理不符合要求的处罚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116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对在地质灾害危险区内爆破、削坡、进行工程建设以及从事其他可能引发地质灾害活动的处罚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117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对地质灾害危险性评估单位、地质灾害治理工程勘查、设计或者监理单位在相关工作中弄虚作假、超资质许可范围承揽业务及借用非本单位名义承揽业务的处罚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118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对侵占、损毁、损坏地质灾害监测设施或者地质灾害治理工程设施的处罚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119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对卫星导航定位基准站建设单位未报备案的处罚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120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对卫星导航定位基准站建设和运行维护不符合国家标准要求的处罚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121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对地理信息生产、保管、利用单位未对属于国家秘密的地理信息的获取、持有、提供、利用情况进行登记、长期保存，非法获取、持有、提供、利用属于国家秘密地理信息的处罚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122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对未取得建设工程规划许可证或者未按照建设工程规划许可证的规定进行建设的处罚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123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对建设单位未在建设工程竣工验收后六个月内报送有关竣工验收资料的处罚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124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对超越资质等级许可的范围承揽城乡规划编制工作的；违反国家有关标准编制城乡规划行为；未依法取得资质证书承揽城乡规划编制工作或者以欺骗手段取得资质证书承揽城乡规划编制工作行为的处罚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125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对未经批准进行临时建设的；未按照批准内容进行临时建设的；临时建筑物、构筑物超过批准期限不拆除行为的处罚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126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对工程设计单位违反规划条件编制建设工程设计方案和施工图行为的处罚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127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未取得建设工程规划许可证或者未按照建设工程规划许可证的规定进行建设行为的处罚；对施工单位未取得建设工程规划许可证的项目进行建设或者未按照建设工程规划许可证的规定进行建设的，在收到城乡规划主管部门责令停止建设的决定后继续施工行为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128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行政处罚</w:t>
            </w:r>
          </w:p>
        </w:tc>
        <w:tc>
          <w:tcPr>
            <w:tcW w:w="3602"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对未经放线、验线，建设单位擅自进行建设行为的处罚</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行政审批股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（执法监察股）</w:t>
            </w:r>
          </w:p>
        </w:tc>
        <w:tc>
          <w:tcPr>
            <w:tcW w:w="1440" w:type="dxa"/>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0AB17097"/>
    <w:rsid w:val="11EC0FF2"/>
    <w:rsid w:val="1347382D"/>
    <w:rsid w:val="151D59B2"/>
    <w:rsid w:val="195F55DE"/>
    <w:rsid w:val="1FA55DFC"/>
    <w:rsid w:val="210A56C3"/>
    <w:rsid w:val="24053DA7"/>
    <w:rsid w:val="24880AFD"/>
    <w:rsid w:val="2CC04EFA"/>
    <w:rsid w:val="2D223C99"/>
    <w:rsid w:val="2D400CCB"/>
    <w:rsid w:val="2DE417D9"/>
    <w:rsid w:val="326203B9"/>
    <w:rsid w:val="37BB437D"/>
    <w:rsid w:val="3AC41D77"/>
    <w:rsid w:val="3BAB2075"/>
    <w:rsid w:val="3C7939C7"/>
    <w:rsid w:val="52013E99"/>
    <w:rsid w:val="58920E5F"/>
    <w:rsid w:val="5B4C57D4"/>
    <w:rsid w:val="61D06D08"/>
    <w:rsid w:val="67A21691"/>
    <w:rsid w:val="68511835"/>
    <w:rsid w:val="6B0777A4"/>
    <w:rsid w:val="70535758"/>
    <w:rsid w:val="75E41876"/>
    <w:rsid w:val="77C5560F"/>
    <w:rsid w:val="79E91A91"/>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First Indent 2"/>
    <w:basedOn w:val="1"/>
    <w:next w:val="1"/>
    <w:qFormat/>
    <w:uiPriority w:val="0"/>
    <w:pPr>
      <w:spacing w:after="120"/>
      <w:ind w:left="200" w:leftChars="200" w:firstLine="200"/>
    </w:pPr>
  </w:style>
  <w:style w:type="paragraph" w:customStyle="1" w:styleId="6">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Words>
  <Characters>65</Characters>
  <Lines>0</Lines>
  <Paragraphs>0</Paragraphs>
  <TotalTime>0</TotalTime>
  <ScaleCrop>false</ScaleCrop>
  <LinksUpToDate>false</LinksUpToDate>
  <CharactersWithSpaces>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F1A19C79FB134F4E9A42574E99B815B8_13</vt:lpwstr>
  </property>
</Properties>
</file>