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区文化和旅游局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210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210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行政许可</w:t>
            </w:r>
          </w:p>
        </w:tc>
        <w:tc>
          <w:tcPr>
            <w:tcW w:w="4052" w:type="dxa"/>
            <w:noWrap w:val="0"/>
            <w:vAlign w:val="center"/>
          </w:tcPr>
          <w:p>
            <w:pPr>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文艺表演团体设立审批</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行政许可</w:t>
            </w:r>
          </w:p>
        </w:tc>
        <w:tc>
          <w:tcPr>
            <w:tcW w:w="4052" w:type="dxa"/>
            <w:noWrap w:val="0"/>
            <w:vAlign w:val="center"/>
          </w:tcPr>
          <w:p>
            <w:pPr>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互联网上网服务营业场所筹建审批</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行政许可</w:t>
            </w:r>
          </w:p>
        </w:tc>
        <w:tc>
          <w:tcPr>
            <w:tcW w:w="4052" w:type="dxa"/>
            <w:noWrap w:val="0"/>
            <w:vAlign w:val="center"/>
          </w:tcPr>
          <w:p>
            <w:pPr>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核定为文物保护单位的属于国家所有的纪念建筑物或者古建筑改变用途审批</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行政许可</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非国有文物收藏单位和其他单位借用国有馆藏文物审批</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行政许可</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博物馆处理不够入藏标准、无保存价值的文物或标本审批</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行政确认</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县级非物质文化遗产代表性项目认定</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行政确认</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县级非物质文化遗产代表性传承人认定</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行政确认</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县级文化生态保护区的认定</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互联网上网服务营业场所经营单位变更名称、住所、法定代表人或者主要负责人、注册资本、网络地址或者终止经营活动的备案</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演出场所经营单位变更名称、住所、法定代表人或者主要负责人的备案</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从事艺术品经营活动的经营单位的备案</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文化类社会团体登记</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公共文化体育设施的名称、地址、服务项目等内容备案</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社会艺术水平考级活动备案</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政府出资修缮的非国有不可移动文物转让、抵押或者改变用途审批</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依法由县级政府办理的文物保护单位保护范围内建设工程或者爆破、钻探、挖掘等作业审批</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其他权力</w:t>
            </w:r>
          </w:p>
        </w:tc>
        <w:tc>
          <w:tcPr>
            <w:tcW w:w="4052" w:type="dxa"/>
            <w:noWrap w:val="0"/>
            <w:vAlign w:val="center"/>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演出场所经营单位申请从事演出场所经营活动备案</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行政奖励</w:t>
            </w:r>
          </w:p>
        </w:tc>
        <w:tc>
          <w:tcPr>
            <w:tcW w:w="4052" w:type="dxa"/>
            <w:noWrap w:val="0"/>
            <w:vAlign w:val="center"/>
          </w:tcPr>
          <w:p>
            <w:pPr>
              <w:jc w:val="both"/>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eastAsia="zh-CN"/>
              </w:rPr>
              <w:t>对在非物质文化</w:t>
            </w:r>
            <w:r>
              <w:rPr>
                <w:rFonts w:hint="eastAsia" w:ascii="宋体" w:hAnsi="宋体" w:eastAsia="宋体" w:cs="宋体"/>
                <w:b w:val="0"/>
                <w:bCs w:val="0"/>
                <w:i w:val="0"/>
                <w:iCs w:val="0"/>
                <w:color w:val="000000"/>
                <w:sz w:val="21"/>
                <w:szCs w:val="21"/>
                <w:u w:val="none"/>
                <w:lang w:val="en-US" w:eastAsia="zh-CN"/>
              </w:rPr>
              <w:t>遗产保护工作中作出显著贡献的组织和个人</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val="en-US" w:eastAsia="zh-CN"/>
              </w:rPr>
              <w:t>的行政奖励</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行政奖励</w:t>
            </w:r>
          </w:p>
        </w:tc>
        <w:tc>
          <w:tcPr>
            <w:tcW w:w="4052" w:type="dxa"/>
            <w:noWrap w:val="0"/>
            <w:vAlign w:val="center"/>
          </w:tcPr>
          <w:p>
            <w:pPr>
              <w:jc w:val="both"/>
              <w:rPr>
                <w:rFonts w:hint="eastAsia" w:ascii="宋体" w:hAnsi="宋体" w:eastAsia="宋体" w:cs="宋体"/>
                <w:b w:val="0"/>
                <w:bCs w:val="0"/>
                <w:i w:val="0"/>
                <w:iCs w:val="0"/>
                <w:color w:val="000000"/>
                <w:sz w:val="21"/>
                <w:szCs w:val="21"/>
                <w:u w:val="none"/>
                <w:lang w:eastAsia="zh-CN"/>
              </w:rPr>
            </w:pPr>
            <w:r>
              <w:rPr>
                <w:rFonts w:hint="eastAsia" w:ascii="宋体" w:hAnsi="宋体" w:eastAsia="宋体" w:cs="宋体"/>
                <w:b w:val="0"/>
                <w:bCs w:val="0"/>
                <w:i w:val="0"/>
                <w:iCs w:val="0"/>
                <w:color w:val="000000"/>
                <w:sz w:val="21"/>
                <w:szCs w:val="21"/>
                <w:u w:val="none"/>
                <w:lang w:eastAsia="zh-CN"/>
              </w:rPr>
              <w:t>对在公共文化设施建设、管理和保护工作中做出贡献的单位和</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个人的奖励</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行政奖励</w:t>
            </w:r>
          </w:p>
        </w:tc>
        <w:tc>
          <w:tcPr>
            <w:tcW w:w="4052" w:type="dxa"/>
            <w:noWrap w:val="0"/>
            <w:vAlign w:val="center"/>
          </w:tcPr>
          <w:p>
            <w:pPr>
              <w:jc w:val="both"/>
              <w:rPr>
                <w:rFonts w:hint="eastAsia" w:ascii="宋体" w:hAnsi="宋体" w:eastAsia="宋体" w:cs="宋体"/>
                <w:b w:val="0"/>
                <w:bCs w:val="0"/>
                <w:i w:val="0"/>
                <w:iCs w:val="0"/>
                <w:color w:val="000000"/>
                <w:sz w:val="21"/>
                <w:szCs w:val="21"/>
                <w:u w:val="none"/>
                <w:lang w:eastAsia="zh-CN"/>
              </w:rPr>
            </w:pPr>
            <w:r>
              <w:rPr>
                <w:rFonts w:hint="eastAsia" w:ascii="宋体" w:hAnsi="宋体" w:eastAsia="宋体" w:cs="宋体"/>
                <w:b w:val="0"/>
                <w:bCs w:val="0"/>
                <w:i w:val="0"/>
                <w:iCs w:val="0"/>
                <w:color w:val="000000"/>
                <w:sz w:val="21"/>
                <w:szCs w:val="21"/>
                <w:u w:val="none"/>
                <w:lang w:eastAsia="zh-CN"/>
              </w:rPr>
              <w:t>对于在农村文化建设中做出突出贡献的文化站和文化站从业</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eastAsia="zh-CN"/>
              </w:rPr>
              <w:t>人员的奖励</w:t>
            </w:r>
          </w:p>
        </w:tc>
        <w:tc>
          <w:tcPr>
            <w:tcW w:w="2100"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eastAsia="zh-CN"/>
              </w:rPr>
              <w:t>文化股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0AB17097"/>
    <w:rsid w:val="11EC0FF2"/>
    <w:rsid w:val="1347382D"/>
    <w:rsid w:val="151D59B2"/>
    <w:rsid w:val="195F55DE"/>
    <w:rsid w:val="210A56C3"/>
    <w:rsid w:val="24880AFD"/>
    <w:rsid w:val="2CC04EFA"/>
    <w:rsid w:val="2D223C99"/>
    <w:rsid w:val="2D400CCB"/>
    <w:rsid w:val="326203B9"/>
    <w:rsid w:val="37BB437D"/>
    <w:rsid w:val="3AC41D77"/>
    <w:rsid w:val="3BAB2075"/>
    <w:rsid w:val="3C7939C7"/>
    <w:rsid w:val="52013E99"/>
    <w:rsid w:val="58920E5F"/>
    <w:rsid w:val="5B4C57D4"/>
    <w:rsid w:val="61D06D08"/>
    <w:rsid w:val="67A21691"/>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686</Words>
  <Characters>697</Characters>
  <Lines>0</Lines>
  <Paragraphs>0</Paragraphs>
  <TotalTime>0</TotalTime>
  <ScaleCrop>false</ScaleCrop>
  <LinksUpToDate>false</LinksUpToDate>
  <CharactersWithSpaces>697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E5ABB5E7F23344F3B1F685220239DD37_13</vt:lpwstr>
  </property>
</Properties>
</file>