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区农业农村局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3512"/>
        <w:gridCol w:w="16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使用低于国家或地方规定的种用标准的农作物种子审批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农业植物检疫证书核发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农业植物产地检疫合格证签发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农业野生植物采集、出售、收购、野外考察审批（采集国家二级保护野生植物的，由县级农业农村部门受理）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渔业船舶船员证书核发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渔业船网工具指标审批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渔业捕捞许可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专用航标的设置、撤除、位置移动和其他状况改变审批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渔港内新建、改建、扩建设施或者其他水上、水下施工审批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渔港内易燃、易爆、有毒等危险品装卸审批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渔业船舶国籍登记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动物及动物产品检疫合格证核发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向无规定动物疫病区输入易感动物、动物产品的检疫申报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待调整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新选育或引进蚕品种中间试验同意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待调整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水产苗种产地检验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待调整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农业植物及其产品调运检疫及植物检疫证书签发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待调整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   检疫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拖拉机和联合收割机补发、 换发号牌、 行驶证、 登记证书，核发临时号牌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拖拉机和联合收割机补发、 换发驾驶证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拖拉机和联合收割机注销登记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拖拉机和联合收割机驾驶证注销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拖拉机和联合收割机变更登记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拖拉机和联合收割机转移登记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拖拉机和联合收割机抵押登记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拖拉机和联合收割机安全技术检验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农机事故责任认定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行政征收征用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渔业资源增殖保护费征收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行政征收征用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征收草原植被恢复费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生猪屠宰环节无害化处理补助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对在动物疫病预防和控制、扑灭过程中强制扑杀的动物、销毁的动物产品和相关物品的补偿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对因依法实施强制免疫造成动物应激死亡的补偿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农业综合开发项目管理项目前期考察初审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项目工程建设招投标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项目监督检查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《动物及动物产品检疫证明》的核发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工商企业等社会资本通过流转取得土地经营权审批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农村土地承包经营权证核发、备案登记，及农村土地承包经营权流转备案登记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行政裁决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农村土地承包经营纠纷调解和仲裁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农村集体经济审计监督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农民负担监督管理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农民合作社管理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农民土地流转中介组织备案、流转中介服务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农村财务管理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（法规股）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盐湖区农村经济事务中心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1EC0FF2"/>
    <w:rsid w:val="195F55DE"/>
    <w:rsid w:val="24880AFD"/>
    <w:rsid w:val="2CC04EFA"/>
    <w:rsid w:val="2D223C99"/>
    <w:rsid w:val="326203B9"/>
    <w:rsid w:val="3AC41D77"/>
    <w:rsid w:val="3BAB2075"/>
    <w:rsid w:val="3C7939C7"/>
    <w:rsid w:val="52013E99"/>
    <w:rsid w:val="58920E5F"/>
    <w:rsid w:val="61D06D08"/>
    <w:rsid w:val="70535758"/>
    <w:rsid w:val="75E41876"/>
    <w:rsid w:val="77C5560F"/>
    <w:rsid w:val="7F2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1"/>
    <w:next w:val="1"/>
    <w:qFormat/>
    <w:uiPriority w:val="0"/>
    <w:pPr>
      <w:spacing w:after="120"/>
      <w:ind w:left="200" w:leftChars="200" w:firstLine="200"/>
    </w:pPr>
  </w:style>
  <w:style w:type="paragraph" w:customStyle="1" w:styleId="6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90CD1CCB7FA74EE08325C77B3AE599A8_13</vt:lpwstr>
  </property>
</Properties>
</file>