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textAlignment w:val="center"/>
        <w:rPr>
          <w:rFonts w:hint="eastAsia" w:ascii="黑体" w:hAnsi="黑体" w:eastAsia="黑体" w:cs="黑体"/>
          <w:b w:val="0"/>
          <w:bCs w:val="0"/>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附件</w:t>
      </w:r>
    </w:p>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pPr>
      <w:r>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t>区委统一战线工作部</w:t>
      </w:r>
      <w:r>
        <w:rPr>
          <w:rFonts w:hint="eastAsia" w:ascii="方正小标宋简体" w:hAnsi="方正小标宋简体" w:eastAsia="方正小标宋简体" w:cs="方正小标宋简体"/>
          <w:color w:val="auto"/>
          <w:kern w:val="2"/>
          <w:sz w:val="36"/>
          <w:szCs w:val="36"/>
          <w:lang w:val="en-US" w:eastAsia="zh-CN" w:bidi="ar-SA"/>
        </w:rPr>
        <w:t>权责清</w:t>
      </w:r>
      <w:bookmarkStart w:id="0" w:name="_GoBack"/>
      <w:bookmarkEnd w:id="0"/>
      <w:r>
        <w:rPr>
          <w:rFonts w:hint="eastAsia" w:ascii="方正小标宋简体" w:hAnsi="方正小标宋简体" w:eastAsia="方正小标宋简体" w:cs="方正小标宋简体"/>
          <w:color w:val="auto"/>
          <w:kern w:val="2"/>
          <w:sz w:val="36"/>
          <w:szCs w:val="36"/>
          <w:lang w:val="en-US" w:eastAsia="zh-CN" w:bidi="ar-SA"/>
        </w:rPr>
        <w:t>单分解到内设机构事项目录</w:t>
      </w:r>
    </w:p>
    <w:p>
      <w:pPr>
        <w:pStyle w:val="2"/>
        <w:rPr>
          <w:rFonts w:hint="eastAsia"/>
          <w:lang w:val="en-US" w:eastAsia="zh-CN"/>
        </w:rPr>
      </w:pPr>
    </w:p>
    <w:tbl>
      <w:tblPr>
        <w:tblStyle w:val="3"/>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385"/>
        <w:gridCol w:w="4052"/>
        <w:gridCol w:w="2100"/>
        <w:gridCol w:w="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序号</w:t>
            </w:r>
          </w:p>
        </w:tc>
        <w:tc>
          <w:tcPr>
            <w:tcW w:w="1385" w:type="dxa"/>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职权类别</w:t>
            </w:r>
          </w:p>
        </w:tc>
        <w:tc>
          <w:tcPr>
            <w:tcW w:w="4052" w:type="dxa"/>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职权名称</w:t>
            </w:r>
          </w:p>
        </w:tc>
        <w:tc>
          <w:tcPr>
            <w:tcW w:w="2100" w:type="dxa"/>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承办机构</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A0A0A"/>
                <w:kern w:val="0"/>
                <w:sz w:val="21"/>
                <w:szCs w:val="21"/>
                <w:u w:val="none"/>
                <w:lang w:val="en-US" w:eastAsia="zh-CN" w:bidi="ar"/>
              </w:rPr>
              <w:t>行政许可</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宗教活动场所登记、变更、注销</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行政审批股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A0A0A"/>
                <w:kern w:val="0"/>
                <w:sz w:val="21"/>
                <w:szCs w:val="21"/>
                <w:u w:val="none"/>
                <w:lang w:val="en-US" w:eastAsia="zh-CN" w:bidi="ar"/>
              </w:rPr>
              <w:t>行政许可</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宗教临时活动地点审批</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行政审批股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A0A0A"/>
                <w:kern w:val="0"/>
                <w:sz w:val="21"/>
                <w:szCs w:val="21"/>
                <w:u w:val="none"/>
                <w:lang w:val="en-US" w:eastAsia="zh-CN" w:bidi="ar"/>
              </w:rPr>
              <w:t>行政许可</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宗教团体（县级）、宗教活动场所接受境外组织或者个人捐赠审批</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行政审批股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A0A0A"/>
                <w:kern w:val="0"/>
                <w:sz w:val="21"/>
                <w:szCs w:val="21"/>
                <w:u w:val="none"/>
                <w:lang w:val="en-US" w:eastAsia="zh-CN" w:bidi="ar"/>
              </w:rPr>
              <w:t>行政许可</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宗教团体（县级）成立、变更、注销前审批</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行政审批股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A0A0A"/>
                <w:kern w:val="0"/>
                <w:sz w:val="21"/>
                <w:szCs w:val="21"/>
                <w:u w:val="none"/>
                <w:lang w:val="en-US" w:eastAsia="zh-CN" w:bidi="ar"/>
              </w:rPr>
              <w:t>行政许可</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从事清真食品生产经营审批</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行政审批股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A0A0A"/>
                <w:kern w:val="0"/>
                <w:sz w:val="21"/>
                <w:szCs w:val="21"/>
                <w:u w:val="none"/>
                <w:lang w:val="en-US" w:eastAsia="zh-CN" w:bidi="ar"/>
              </w:rPr>
              <w:t>行政许可</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在宗教活动场所内改建或者新建建筑物（不影响宗教活动场所现有布局和功能的）审批</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行政审批股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A0A0A"/>
                <w:kern w:val="0"/>
                <w:sz w:val="21"/>
                <w:szCs w:val="21"/>
                <w:u w:val="none"/>
                <w:lang w:val="en-US" w:eastAsia="zh-CN" w:bidi="ar"/>
              </w:rPr>
              <w:t>行政许可</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华侨回国定居审批</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行政审批股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A0A0A"/>
                <w:kern w:val="0"/>
                <w:sz w:val="21"/>
                <w:szCs w:val="21"/>
                <w:u w:val="none"/>
                <w:lang w:val="en-US" w:eastAsia="zh-CN" w:bidi="ar"/>
              </w:rPr>
              <w:t>行政处罚</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擅自举行大型宗教活动</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行政审批股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A0A0A"/>
                <w:kern w:val="0"/>
                <w:sz w:val="21"/>
                <w:szCs w:val="21"/>
                <w:u w:val="none"/>
                <w:lang w:val="en-US" w:eastAsia="zh-CN" w:bidi="ar"/>
              </w:rPr>
              <w:t>行政处罚</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宗教团体、宗教院校、宗教活动场所未按规定办理变更登记或者备案手续</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行政审批股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A0A0A"/>
                <w:kern w:val="0"/>
                <w:sz w:val="21"/>
                <w:szCs w:val="21"/>
                <w:u w:val="none"/>
                <w:lang w:val="en-US" w:eastAsia="zh-CN" w:bidi="ar"/>
              </w:rPr>
              <w:t>行政处罚</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宗教院校违反培养目标、办学章程和课程设置要求</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行政审批股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A0A0A"/>
                <w:kern w:val="0"/>
                <w:sz w:val="21"/>
                <w:szCs w:val="21"/>
                <w:u w:val="none"/>
                <w:lang w:val="en-US" w:eastAsia="zh-CN" w:bidi="ar"/>
              </w:rPr>
              <w:t>行政处罚</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宗教活动场所违反规定，未建立有关管理制度或者管理制度不符合要求</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行政审批股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A0A0A"/>
                <w:kern w:val="0"/>
                <w:sz w:val="21"/>
                <w:szCs w:val="21"/>
                <w:u w:val="none"/>
                <w:lang w:val="en-US" w:eastAsia="zh-CN" w:bidi="ar"/>
              </w:rPr>
              <w:t>行政处罚</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宗教活动场所违反规定，将用于宗教活动的房屋、构筑物及其附属的宗教教职人员生活用房转让、抵押或者作为实物投资</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行政审批股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A0A0A"/>
                <w:kern w:val="0"/>
                <w:sz w:val="21"/>
                <w:szCs w:val="21"/>
                <w:u w:val="none"/>
                <w:lang w:val="en-US" w:eastAsia="zh-CN" w:bidi="ar"/>
              </w:rPr>
              <w:t>行政处罚</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宗教活动场所内发生重大事故、重大事件未及时报告，造成严重后果</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行政审批股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A0A0A"/>
                <w:kern w:val="0"/>
                <w:sz w:val="21"/>
                <w:szCs w:val="21"/>
                <w:u w:val="none"/>
                <w:lang w:val="en-US" w:eastAsia="zh-CN" w:bidi="ar"/>
              </w:rPr>
              <w:t>行政处罚</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违反规定，违背宗教的独立自主自办原则</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行政审批股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A0A0A"/>
                <w:kern w:val="0"/>
                <w:sz w:val="21"/>
                <w:szCs w:val="21"/>
                <w:u w:val="none"/>
                <w:lang w:val="en-US" w:eastAsia="zh-CN" w:bidi="ar"/>
              </w:rPr>
              <w:t>行政处罚</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违反国家有关规定接受境内外捐赠</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行政审批股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A0A0A"/>
                <w:kern w:val="0"/>
                <w:sz w:val="21"/>
                <w:szCs w:val="21"/>
                <w:u w:val="none"/>
                <w:lang w:val="en-US" w:eastAsia="zh-CN" w:bidi="ar"/>
              </w:rPr>
              <w:t>行政处罚</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拒不接受行政管理机关依法实施的监督管理</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行政审批股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A0A0A"/>
                <w:kern w:val="0"/>
                <w:sz w:val="21"/>
                <w:szCs w:val="21"/>
                <w:u w:val="none"/>
                <w:lang w:val="en-US" w:eastAsia="zh-CN" w:bidi="ar"/>
              </w:rPr>
              <w:t>行政处罚</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临时活动地点的活动违反《宗教事务条例》规定</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行政审批股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A0A0A"/>
                <w:kern w:val="0"/>
                <w:sz w:val="21"/>
                <w:szCs w:val="21"/>
                <w:u w:val="none"/>
                <w:lang w:val="en-US" w:eastAsia="zh-CN" w:bidi="ar"/>
              </w:rPr>
              <w:t>行政处罚</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宗教团体、宗教院校、宗教活动场所违反国家有关财务、会计、资产、税收管理规定</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行政审批股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A0A0A"/>
                <w:kern w:val="0"/>
                <w:sz w:val="21"/>
                <w:szCs w:val="21"/>
                <w:u w:val="none"/>
                <w:lang w:val="en-US" w:eastAsia="zh-CN" w:bidi="ar"/>
              </w:rPr>
              <w:t>行政处罚</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擅自设立宗教活动场所的、宗教活动场所已被撤销登记或者吊销登记证书仍然进行宗教活动的，或者擅自设立宗教院校</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行政审批股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A0A0A"/>
                <w:kern w:val="0"/>
                <w:sz w:val="21"/>
                <w:szCs w:val="21"/>
                <w:u w:val="none"/>
                <w:lang w:val="en-US" w:eastAsia="zh-CN" w:bidi="ar"/>
              </w:rPr>
              <w:t>行政处罚</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非宗教团体、非宗教院校、非宗教活动场所、非指定的临时活动地点组织、举行宗教活动，接受宗教性捐赠的</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行政审批股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A0A0A"/>
                <w:kern w:val="0"/>
                <w:sz w:val="21"/>
                <w:szCs w:val="21"/>
                <w:u w:val="none"/>
                <w:lang w:val="en-US" w:eastAsia="zh-CN" w:bidi="ar"/>
              </w:rPr>
              <w:t>行政处罚</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擅自组织公民出境参加宗教方面的培训、会议、朝觐活动的，或者擅自开展宗教教育培训</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行政审批股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A0A0A"/>
                <w:kern w:val="0"/>
                <w:sz w:val="21"/>
                <w:szCs w:val="21"/>
                <w:u w:val="none"/>
                <w:lang w:val="en-US" w:eastAsia="zh-CN" w:bidi="ar"/>
              </w:rPr>
              <w:t>行政处罚</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在宗教院校以外的学校及其他教育机构传教、举行宗教活动、成立宗教组织、设立宗教活动场所</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行政审批股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A0A0A"/>
                <w:kern w:val="0"/>
                <w:sz w:val="21"/>
                <w:szCs w:val="21"/>
                <w:u w:val="none"/>
                <w:lang w:val="en-US" w:eastAsia="zh-CN" w:bidi="ar"/>
              </w:rPr>
              <w:t>行政处罚</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为违法宗教活动提供条件</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行政审批股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A0A0A"/>
                <w:kern w:val="0"/>
                <w:sz w:val="21"/>
                <w:szCs w:val="21"/>
                <w:u w:val="none"/>
                <w:lang w:val="en-US" w:eastAsia="zh-CN" w:bidi="ar"/>
              </w:rPr>
              <w:t>行政处罚</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违反规定修建大型露天宗教造像</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行政审批股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A0A0A"/>
                <w:kern w:val="0"/>
                <w:sz w:val="21"/>
                <w:szCs w:val="21"/>
                <w:u w:val="none"/>
                <w:lang w:val="en-US" w:eastAsia="zh-CN" w:bidi="ar"/>
              </w:rPr>
              <w:t>行政处罚</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投资、承包经营宗教活动场所或者大型露天宗教造像</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行政审批股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A0A0A"/>
                <w:kern w:val="0"/>
                <w:sz w:val="21"/>
                <w:szCs w:val="21"/>
                <w:u w:val="none"/>
                <w:lang w:val="en-US" w:eastAsia="zh-CN" w:bidi="ar"/>
              </w:rPr>
              <w:t>行政处罚</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宗教教职人员宣扬、支持、资助宗教极端主义，破坏民族团结、分裂国家和进行恐怖活动或者参与相关活动</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行政审批股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A0A0A"/>
                <w:kern w:val="0"/>
                <w:sz w:val="21"/>
                <w:szCs w:val="21"/>
                <w:u w:val="none"/>
                <w:lang w:val="en-US" w:eastAsia="zh-CN" w:bidi="ar"/>
              </w:rPr>
              <w:t>行政处罚</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宗教教职人员受境外支配，擅自接受境外宗教团体或者机构委任教职，以及其他违背宗教的独立自主自办原则</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行政审批股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A0A0A"/>
                <w:kern w:val="0"/>
                <w:sz w:val="21"/>
                <w:szCs w:val="21"/>
                <w:u w:val="none"/>
                <w:lang w:val="en-US" w:eastAsia="zh-CN" w:bidi="ar"/>
              </w:rPr>
              <w:t>行政处罚</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宗教教职人员组织、主持未经批准的在宗教活动场所外举行的宗教活动</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行政审批股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A0A0A"/>
                <w:kern w:val="0"/>
                <w:sz w:val="21"/>
                <w:szCs w:val="21"/>
                <w:u w:val="none"/>
                <w:lang w:val="en-US" w:eastAsia="zh-CN" w:bidi="ar"/>
              </w:rPr>
              <w:t>行政处罚</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假冒宗教教职人员进行宗教活动或者骗取钱财等违法活动</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行政审批股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A0A0A"/>
                <w:kern w:val="0"/>
                <w:sz w:val="21"/>
                <w:szCs w:val="21"/>
                <w:u w:val="none"/>
                <w:lang w:val="en-US" w:eastAsia="zh-CN" w:bidi="ar"/>
              </w:rPr>
              <w:t>行政处罚</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领取清真食品生产经营许可证的企业和个体工商户，企业负责人中不具有清真饮食习惯的少数民族公民</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行政审批股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A0A0A"/>
                <w:kern w:val="0"/>
                <w:sz w:val="21"/>
                <w:szCs w:val="21"/>
                <w:u w:val="none"/>
                <w:lang w:val="en-US" w:eastAsia="zh-CN" w:bidi="ar"/>
              </w:rPr>
              <w:t>行政处罚</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领取清真食品生产经营许可证的企业和个体工商户，在原料采购、主要制作、仓库保管、食品押运等岗位上，没有配备具有清真饮食习惯的少数民族公民</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行政审批股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A0A0A"/>
                <w:kern w:val="0"/>
                <w:sz w:val="21"/>
                <w:szCs w:val="21"/>
                <w:u w:val="none"/>
                <w:lang w:val="en-US" w:eastAsia="zh-CN" w:bidi="ar"/>
              </w:rPr>
              <w:t>行政处罚</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未领取清真食品生产经营许可证和清真标志牌，生产经营清真食品，在招牌、食品包装上使用“清真”字样或者标有清真含义的符号</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行政审批股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A0A0A"/>
                <w:kern w:val="0"/>
                <w:sz w:val="21"/>
                <w:szCs w:val="21"/>
                <w:u w:val="none"/>
                <w:lang w:val="en-US" w:eastAsia="zh-CN" w:bidi="ar"/>
              </w:rPr>
              <w:t>行政处罚</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城乡集贸市场、商场、超市销售清真食品，未设清真专区或者专柜，未与具有清真饮食习惯的少数民族禁忌的食品隔离</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行政审批股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A0A0A"/>
                <w:kern w:val="0"/>
                <w:sz w:val="21"/>
                <w:szCs w:val="21"/>
                <w:u w:val="none"/>
                <w:lang w:val="en-US" w:eastAsia="zh-CN" w:bidi="ar"/>
              </w:rPr>
              <w:t>行政处罚</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清真食品的名称、标识、标签说明书和包装上出现具有清真饮食习惯的少数民族禁忌的内容；将清真食品专用包装用于包装具有清真饮食习惯的少数民族禁忌的食品</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行政审批股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A0A0A"/>
                <w:kern w:val="0"/>
                <w:sz w:val="21"/>
                <w:szCs w:val="21"/>
                <w:u w:val="none"/>
                <w:lang w:val="en-US" w:eastAsia="zh-CN" w:bidi="ar"/>
              </w:rPr>
              <w:t>行政处罚</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生产清真食品的企业和个体工商户，在屠宰用于加工、制作清真食品的禽畜时，未按照具有清真饮食习惯的少数民族的传统习俗进行</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行政审批股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其他权力</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对宗教活动场所遵守法律、法规、规章情况，建立和执行场所管理制度情况，登记项目变更情况，以及宗教活动和涉外活动情况进行监督检查</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行政审批股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其他权力</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宗教活动场所管理组织成员备案</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行政审批股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其他权力</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县级宗教团体认定的宗教教职人员备案或注销备案</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行政审批股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其他权力</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宗教教职人员担任或者离任宗教活动场所主要教职备案</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行政审批股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其他权力</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民族成份变更</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行政审批股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其他权力</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筹备设立宗教活动场所（寺观教堂）的审核上报</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行政审批股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其他权力</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重建、改建、扩建寺观教堂的审核转报</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行政审批股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其他权力</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宗教团体、宗教活动场所举办宗教教职人员培训班或者其他涉及宗教的培训班告知和宗教文化学术交流活动告知</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行政审批股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其他权力</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宗教教职人员跨省担任宗教活动场所主要教职或兼任两个宗教活动场所主要教职的初审转报</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行政审批股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bl>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DE7BD4"/>
    <w:multiLevelType w:val="singleLevel"/>
    <w:tmpl w:val="65DE7BD4"/>
    <w:lvl w:ilvl="0" w:tentative="0">
      <w:start w:val="1"/>
      <w:numFmt w:val="decimal"/>
      <w:lvlText w:val="%1"/>
      <w:lvlJc w:val="left"/>
      <w:pPr>
        <w:tabs>
          <w:tab w:val="left" w:pos="420"/>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iYzg0NmY1NjllZTUzOWEyMzFkN2JiMjgxODMzOGYifQ=="/>
  </w:docVars>
  <w:rsids>
    <w:rsidRoot w:val="195F55DE"/>
    <w:rsid w:val="195F55DE"/>
    <w:rsid w:val="3BAB2075"/>
    <w:rsid w:val="61D06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2023-10-10T08:02:00Z</dcterms:created>
  <dc:creator>蓝星印务1</dc:creator>
  <cp:lastModifiedBy>蓝星印务1</cp:lastModifiedBy>
  <dcterms:modified xsi:type="dcterms:W3CDTF">2023-10-10T08:04:16Z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B61BB4BFECD4494D95B75C559C97B339_13</vt:lpwstr>
  </property>
</Properties>
</file>