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盐湖区XX乡镇（街道办事处）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农村饮水安全问题排(抽)查工作报告提纲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引言(背景、形式及开展过程) 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一、基本情况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主要包括: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（一）乡镇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总面积，户籍人口、常住人口数量。乡镇、行政村、自然村、脱贫村数量。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现有饮水工程数量、供水能力、受益人口(供水能力、受益人口数量，规模以上集中供水工程、供水能力、受益人口数量，联村供水工程、供水能力、受益人口数量，单村供水工程、供水能力、受益人口数量，分散供水工程、供水能力、受益人口数量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生活饮用水与产业发展用水情况。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工程设施设备情况，如净化消毒设施设备、水表、管网、蓄水池等。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工程运行管理情况，如责任落实、管理方式、水价核定、水费收缴、供水时间、管理制度、管理人员配备等。(六)其他需要说明的情况。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二、存在的问题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农村饮水水量、水质、方便程度、供水保证率四项指标方面存在的问题。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农村饮水工程运行管理方面问题，对照排查内容梳理。维护养护落实情况。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(三)各类问题要有涉及的行政村、自然村、人口数量，并分析问题产生的主要原因。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三、拟解决问题的措施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明确下一步农村饮水巩固提升模式，并提出解决措施。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工程措施</w:t>
      </w:r>
    </w:p>
    <w:p>
      <w:pPr>
        <w:numPr>
          <w:ilvl w:val="0"/>
          <w:numId w:val="0"/>
        </w:numPr>
        <w:spacing w:line="600" w:lineRule="exac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管理措施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3BDE8"/>
    <w:multiLevelType w:val="singleLevel"/>
    <w:tmpl w:val="C5E3BDE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jBjMDgxZDQxMTllMWJmOWYwYjEzZTYyOWJkYzUifQ=="/>
  </w:docVars>
  <w:rsids>
    <w:rsidRoot w:val="00000000"/>
    <w:rsid w:val="20A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2023-08-05T07:57:49Z</dcterms:created>
  <dc:creator>Administrator</dc:creator>
  <cp:lastModifiedBy>王小五</cp:lastModifiedBy>
  <dcterms:modified xsi:type="dcterms:W3CDTF">2023-08-05T07:58:08Z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14B76A78BA524345A41C485645DADDE1_12</vt:lpwstr>
  </property>
</Properties>
</file>