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附件1 </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从轻处罚事项清单</w:t>
      </w:r>
    </w:p>
    <w:p>
      <w:pPr>
        <w:jc w:val="both"/>
        <w:rPr>
          <w:rFonts w:hint="eastAsia" w:ascii="仿宋_GB2312" w:eastAsia="仿宋_GB2312"/>
          <w:b w:val="0"/>
          <w:bCs/>
          <w:sz w:val="30"/>
          <w:szCs w:val="30"/>
          <w:lang w:val="en-US" w:eastAsia="zh-CN"/>
        </w:rPr>
      </w:pPr>
      <w:r>
        <w:rPr>
          <w:rFonts w:hint="eastAsia" w:ascii="仿宋_GB2312" w:eastAsia="仿宋_GB2312"/>
          <w:b w:val="0"/>
          <w:bCs/>
          <w:sz w:val="30"/>
          <w:szCs w:val="30"/>
          <w:lang w:val="en-US" w:eastAsia="zh-CN"/>
        </w:rPr>
        <w:t xml:space="preserve">单位：（公章）运城市盐湖区医疗保障局 </w:t>
      </w:r>
      <w:r>
        <w:rPr>
          <w:rFonts w:hint="eastAsia" w:ascii="仿宋" w:hAnsi="仿宋" w:eastAsia="仿宋" w:cs="仿宋"/>
          <w:b w:val="0"/>
          <w:bCs w:val="0"/>
          <w:sz w:val="32"/>
          <w:szCs w:val="32"/>
          <w:lang w:val="en-US" w:eastAsia="zh-CN"/>
        </w:rPr>
        <w:t xml:space="preserve">                       </w:t>
      </w:r>
      <w:r>
        <w:rPr>
          <w:rFonts w:hint="eastAsia" w:ascii="仿宋_GB2312" w:eastAsia="仿宋_GB2312"/>
          <w:b w:val="0"/>
          <w:bCs/>
          <w:sz w:val="30"/>
          <w:szCs w:val="30"/>
          <w:lang w:val="en-US" w:eastAsia="zh-CN"/>
        </w:rPr>
        <w:t>填报时间：2023年5月22日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3105"/>
        <w:gridCol w:w="2385"/>
        <w:gridCol w:w="3570"/>
        <w:gridCol w:w="25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序号</w:t>
            </w:r>
          </w:p>
        </w:tc>
        <w:tc>
          <w:tcPr>
            <w:tcW w:w="3105"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行政处罚事项</w:t>
            </w:r>
          </w:p>
        </w:tc>
        <w:tc>
          <w:tcPr>
            <w:tcW w:w="2385"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实施机关</w:t>
            </w:r>
          </w:p>
        </w:tc>
        <w:tc>
          <w:tcPr>
            <w:tcW w:w="3570"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从轻处罚适用条件</w:t>
            </w:r>
          </w:p>
        </w:tc>
        <w:tc>
          <w:tcPr>
            <w:tcW w:w="2595"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法律依据</w:t>
            </w:r>
          </w:p>
        </w:tc>
        <w:tc>
          <w:tcPr>
            <w:tcW w:w="1394"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left"/>
              <w:rPr>
                <w:rFonts w:hint="default" w:ascii="仿宋" w:hAnsi="仿宋" w:eastAsia="仿宋" w:cs="仿宋"/>
                <w:b w:val="0"/>
                <w:bCs w:val="0"/>
                <w:sz w:val="24"/>
                <w:szCs w:val="24"/>
                <w:vertAlign w:val="baseline"/>
                <w:lang w:val="en-US" w:eastAsia="zh-CN"/>
              </w:rPr>
            </w:pPr>
            <w:r>
              <w:rPr>
                <w:rFonts w:hint="eastAsia" w:ascii="仿宋_GB2312" w:eastAsia="仿宋_GB2312"/>
                <w:b w:val="0"/>
                <w:bCs/>
                <w:sz w:val="24"/>
                <w:szCs w:val="24"/>
                <w:lang w:val="en-US" w:eastAsia="zh-CN"/>
              </w:rPr>
              <w:t>1</w:t>
            </w:r>
          </w:p>
        </w:tc>
        <w:tc>
          <w:tcPr>
            <w:tcW w:w="310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定点医药机构未建立医疗保障基金使用内部管理制度，或者没有专门机构或者人员负责医疗保障基金使用管理工作；未按照规定保管财务账目、会计凭证、处方、病历、治疗检查记录、费用明细、药品和医用耗材出入库记录等资料；未按照规定通过医疗保障信息系统传送医疗保障基金使用有关数据；未按照规定向医疗保障行政部门报告医疗保障基金使用监督管理所需信息；未按照规定向社会公开医药费用、费用结构等信息；除急诊、抢救等特殊情形外，未经参保人员或者其近亲属、监护人同意提供医疗保障基金支付范围以外的医药服务；拒绝医疗保障等行政部门监督检查或者提供虚假情况。</w:t>
            </w:r>
          </w:p>
        </w:tc>
        <w:tc>
          <w:tcPr>
            <w:tcW w:w="2385" w:type="dxa"/>
          </w:tcPr>
          <w:p>
            <w:pPr>
              <w:jc w:val="left"/>
              <w:rPr>
                <w:rFonts w:hint="eastAsia" w:ascii="仿宋" w:hAnsi="仿宋" w:eastAsia="仿宋" w:cs="仿宋"/>
                <w:b w:val="0"/>
                <w:bCs w:val="0"/>
                <w:sz w:val="24"/>
                <w:szCs w:val="24"/>
                <w:vertAlign w:val="baseline"/>
                <w:lang w:val="en-US" w:eastAsia="zh-CN"/>
              </w:rPr>
            </w:pPr>
            <w:r>
              <w:rPr>
                <w:rFonts w:hint="eastAsia" w:ascii="仿宋_GB2312" w:eastAsia="仿宋_GB2312"/>
                <w:b w:val="0"/>
                <w:bCs/>
                <w:sz w:val="24"/>
                <w:szCs w:val="24"/>
                <w:lang w:val="en-US" w:eastAsia="zh-CN"/>
              </w:rPr>
              <w:t>盐湖区医保局</w:t>
            </w:r>
          </w:p>
        </w:tc>
        <w:tc>
          <w:tcPr>
            <w:tcW w:w="3570"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595"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w:t>
            </w:r>
            <w:r>
              <w:rPr>
                <w:rFonts w:hint="eastAsia" w:ascii="仿宋" w:hAnsi="仿宋" w:eastAsia="仿宋" w:cs="仿宋"/>
                <w:b w:val="0"/>
                <w:bCs w:val="0"/>
                <w:sz w:val="24"/>
                <w:szCs w:val="24"/>
                <w:vertAlign w:val="baseline"/>
                <w:lang w:val="en-US" w:eastAsia="zh-CN"/>
              </w:rPr>
              <w:t>第三十九条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394" w:type="dxa"/>
          </w:tcPr>
          <w:p>
            <w:pPr>
              <w:jc w:val="left"/>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105"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定点医药机构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造成医疗保障基金损失的其他违法行为，造成基金损失的。</w:t>
            </w:r>
          </w:p>
        </w:tc>
        <w:tc>
          <w:tcPr>
            <w:tcW w:w="2385" w:type="dxa"/>
          </w:tcPr>
          <w:p>
            <w:pPr>
              <w:jc w:val="left"/>
              <w:rPr>
                <w:rFonts w:hint="default" w:ascii="仿宋" w:hAnsi="仿宋" w:eastAsia="仿宋" w:cs="仿宋"/>
                <w:b w:val="0"/>
                <w:bCs w:val="0"/>
                <w:sz w:val="24"/>
                <w:szCs w:val="24"/>
                <w:vertAlign w:val="baseline"/>
                <w:lang w:val="en-US" w:eastAsia="zh-CN"/>
              </w:rPr>
            </w:pPr>
            <w:r>
              <w:rPr>
                <w:rFonts w:hint="eastAsia" w:ascii="仿宋_GB2312" w:eastAsia="仿宋_GB2312"/>
                <w:b w:val="0"/>
                <w:bCs/>
                <w:sz w:val="24"/>
                <w:szCs w:val="24"/>
                <w:lang w:val="en-US" w:eastAsia="zh-CN"/>
              </w:rPr>
              <w:t>盐湖区医保局</w:t>
            </w:r>
          </w:p>
        </w:tc>
        <w:tc>
          <w:tcPr>
            <w:tcW w:w="3570"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595"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w:t>
            </w:r>
            <w:r>
              <w:rPr>
                <w:rFonts w:hint="eastAsia" w:ascii="仿宋" w:hAnsi="仿宋" w:eastAsia="仿宋" w:cs="仿宋"/>
                <w:b w:val="0"/>
                <w:bCs w:val="0"/>
                <w:sz w:val="24"/>
                <w:szCs w:val="24"/>
                <w:vertAlign w:val="baseline"/>
                <w:lang w:val="en-US" w:eastAsia="zh-CN"/>
              </w:rPr>
              <w:t>第三十八条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394" w:type="dxa"/>
          </w:tcPr>
          <w:p>
            <w:pPr>
              <w:jc w:val="left"/>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105"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定点医药机构以骗取医疗保障基金为目的，实施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 益提供便利；将不属于医疗保障基金支付范围的医药费用纳入医疗保障基金结算；造成基金损失的。</w:t>
            </w:r>
          </w:p>
        </w:tc>
        <w:tc>
          <w:tcPr>
            <w:tcW w:w="2385" w:type="dxa"/>
          </w:tcPr>
          <w:p>
            <w:pPr>
              <w:jc w:val="left"/>
              <w:rPr>
                <w:rFonts w:hint="default" w:ascii="仿宋" w:hAnsi="仿宋" w:eastAsia="仿宋" w:cs="仿宋"/>
                <w:b w:val="0"/>
                <w:bCs w:val="0"/>
                <w:sz w:val="24"/>
                <w:szCs w:val="24"/>
                <w:vertAlign w:val="baseline"/>
                <w:lang w:val="en-US" w:eastAsia="zh-CN"/>
              </w:rPr>
            </w:pPr>
            <w:r>
              <w:rPr>
                <w:rFonts w:hint="eastAsia" w:ascii="仿宋_GB2312" w:eastAsia="仿宋_GB2312"/>
                <w:b w:val="0"/>
                <w:bCs/>
                <w:sz w:val="24"/>
                <w:szCs w:val="24"/>
                <w:lang w:val="en-US" w:eastAsia="zh-CN"/>
              </w:rPr>
              <w:t>盐湖区医保局</w:t>
            </w:r>
          </w:p>
        </w:tc>
        <w:tc>
          <w:tcPr>
            <w:tcW w:w="3570"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595"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w:t>
            </w:r>
            <w:r>
              <w:rPr>
                <w:rFonts w:hint="eastAsia" w:ascii="仿宋" w:hAnsi="仿宋" w:eastAsia="仿宋" w:cs="仿宋"/>
                <w:b w:val="0"/>
                <w:bCs w:val="0"/>
                <w:sz w:val="24"/>
                <w:szCs w:val="24"/>
                <w:vertAlign w:val="baseline"/>
                <w:lang w:val="en-US" w:eastAsia="zh-CN"/>
              </w:rPr>
              <w:t>第三十条、三十一条、</w:t>
            </w:r>
            <w:r>
              <w:rPr>
                <w:rFonts w:hint="default" w:ascii="仿宋" w:hAnsi="仿宋" w:eastAsia="仿宋" w:cs="仿宋"/>
                <w:b w:val="0"/>
                <w:bCs w:val="0"/>
                <w:sz w:val="24"/>
                <w:szCs w:val="24"/>
                <w:vertAlign w:val="baseline"/>
                <w:lang w:val="en-US" w:eastAsia="zh-CN"/>
              </w:rPr>
              <w:t>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w:t>
            </w:r>
            <w:r>
              <w:rPr>
                <w:rFonts w:hint="eastAsia" w:ascii="仿宋" w:hAnsi="仿宋" w:eastAsia="仿宋" w:cs="仿宋"/>
                <w:b w:val="0"/>
                <w:bCs w:val="0"/>
                <w:sz w:val="24"/>
                <w:szCs w:val="24"/>
                <w:vertAlign w:val="baseline"/>
                <w:lang w:val="en-US" w:eastAsia="zh-CN"/>
              </w:rPr>
              <w:t>第四十条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394" w:type="dxa"/>
          </w:tcPr>
          <w:p>
            <w:pPr>
              <w:jc w:val="left"/>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105"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定点医药机构诱导、协助他人冒名或者虚假就医、购药，提供虚假证明材料，或者串通他人虚开费用单据；伪造、变造、隐匿、涂改、销毁医学文书、医学证明、会计凭证、电子 信息等有关资料；虚构医药服务项目；其他骗取医疗保障基金支出的行为，造成基金损失的。</w:t>
            </w:r>
          </w:p>
        </w:tc>
        <w:tc>
          <w:tcPr>
            <w:tcW w:w="2385" w:type="dxa"/>
          </w:tcPr>
          <w:p>
            <w:pPr>
              <w:jc w:val="left"/>
              <w:rPr>
                <w:rFonts w:hint="default" w:ascii="仿宋" w:hAnsi="仿宋" w:eastAsia="仿宋" w:cs="仿宋"/>
                <w:b w:val="0"/>
                <w:bCs w:val="0"/>
                <w:sz w:val="24"/>
                <w:szCs w:val="24"/>
                <w:vertAlign w:val="baseline"/>
                <w:lang w:val="en-US" w:eastAsia="zh-CN"/>
              </w:rPr>
            </w:pPr>
            <w:r>
              <w:rPr>
                <w:rFonts w:hint="eastAsia" w:ascii="仿宋_GB2312" w:eastAsia="仿宋_GB2312"/>
                <w:b w:val="0"/>
                <w:bCs/>
                <w:sz w:val="24"/>
                <w:szCs w:val="24"/>
                <w:lang w:val="en-US" w:eastAsia="zh-CN"/>
              </w:rPr>
              <w:t>盐湖区医保局</w:t>
            </w:r>
          </w:p>
        </w:tc>
        <w:tc>
          <w:tcPr>
            <w:tcW w:w="3570"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595"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《医疗保障基金使用监督管理条例》第</w:t>
            </w:r>
            <w:r>
              <w:rPr>
                <w:rFonts w:hint="eastAsia" w:ascii="仿宋" w:hAnsi="仿宋" w:eastAsia="仿宋" w:cs="仿宋"/>
                <w:b w:val="0"/>
                <w:bCs w:val="0"/>
                <w:sz w:val="24"/>
                <w:szCs w:val="24"/>
                <w:vertAlign w:val="baseline"/>
                <w:lang w:val="en-US" w:eastAsia="zh-CN"/>
              </w:rPr>
              <w:t>四十条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394" w:type="dxa"/>
          </w:tcPr>
          <w:p>
            <w:pPr>
              <w:jc w:val="left"/>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105"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医疗保障经办机构通过伪造、变造、隐匿、涂改、销毁医学文书、医学证明、会计凭证、电子信息等有关资料或者虚构医药服务项目等方式，骗取医疗保障基金支出，造成基金损失的。</w:t>
            </w:r>
          </w:p>
        </w:tc>
        <w:tc>
          <w:tcPr>
            <w:tcW w:w="2385" w:type="dxa"/>
          </w:tcPr>
          <w:p>
            <w:pPr>
              <w:jc w:val="left"/>
              <w:rPr>
                <w:rFonts w:hint="eastAsia" w:ascii="仿宋_GB2312" w:eastAsia="仿宋_GB2312"/>
                <w:b w:val="0"/>
                <w:bCs/>
                <w:sz w:val="24"/>
                <w:szCs w:val="24"/>
                <w:lang w:val="en-US" w:eastAsia="zh-CN"/>
              </w:rPr>
            </w:pPr>
            <w:r>
              <w:rPr>
                <w:rFonts w:hint="eastAsia" w:ascii="仿宋_GB2312" w:eastAsia="仿宋_GB2312"/>
                <w:b w:val="0"/>
                <w:bCs/>
                <w:sz w:val="24"/>
                <w:szCs w:val="24"/>
                <w:lang w:val="en-US" w:eastAsia="zh-CN"/>
              </w:rPr>
              <w:t>盐湖区医保局</w:t>
            </w:r>
          </w:p>
        </w:tc>
        <w:tc>
          <w:tcPr>
            <w:tcW w:w="3570"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595" w:type="dxa"/>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《医疗保障基金使用监督管理条例》第</w:t>
            </w:r>
            <w:r>
              <w:rPr>
                <w:rFonts w:hint="eastAsia" w:ascii="仿宋" w:hAnsi="仿宋" w:eastAsia="仿宋" w:cs="仿宋"/>
                <w:b w:val="0"/>
                <w:bCs w:val="0"/>
                <w:sz w:val="24"/>
                <w:szCs w:val="24"/>
                <w:vertAlign w:val="baseline"/>
                <w:lang w:val="en-US" w:eastAsia="zh-CN"/>
              </w:rPr>
              <w:t>三十七</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394" w:type="dxa"/>
          </w:tcPr>
          <w:p>
            <w:pPr>
              <w:jc w:val="left"/>
              <w:rPr>
                <w:rFonts w:hint="default" w:ascii="仿宋" w:hAnsi="仿宋" w:eastAsia="仿宋" w:cs="仿宋"/>
                <w:b w:val="0"/>
                <w:bCs w:val="0"/>
                <w:sz w:val="24"/>
                <w:szCs w:val="24"/>
                <w:vertAlign w:val="baseline"/>
                <w:lang w:val="en-US" w:eastAsia="zh-CN"/>
              </w:rPr>
            </w:pPr>
          </w:p>
        </w:tc>
      </w:tr>
    </w:tbl>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附件2 </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减轻处罚事项清单</w:t>
      </w:r>
    </w:p>
    <w:p>
      <w:pPr>
        <w:jc w:val="both"/>
        <w:rPr>
          <w:rFonts w:hint="eastAsia" w:ascii="仿宋_GB2312" w:eastAsia="仿宋_GB2312"/>
          <w:b w:val="0"/>
          <w:bCs/>
          <w:sz w:val="30"/>
          <w:szCs w:val="30"/>
          <w:lang w:val="en-US" w:eastAsia="zh-CN"/>
        </w:rPr>
      </w:pPr>
      <w:r>
        <w:rPr>
          <w:rFonts w:hint="eastAsia" w:ascii="仿宋_GB2312" w:eastAsia="仿宋_GB2312"/>
          <w:b w:val="0"/>
          <w:bCs/>
          <w:sz w:val="30"/>
          <w:szCs w:val="30"/>
          <w:lang w:val="en-US" w:eastAsia="zh-CN"/>
        </w:rPr>
        <w:t xml:space="preserve">单位：（公章）运城市盐湖区医疗保障局 </w:t>
      </w:r>
      <w:r>
        <w:rPr>
          <w:rFonts w:hint="eastAsia" w:ascii="仿宋" w:hAnsi="仿宋" w:eastAsia="仿宋" w:cs="仿宋"/>
          <w:b w:val="0"/>
          <w:bCs w:val="0"/>
          <w:sz w:val="32"/>
          <w:szCs w:val="32"/>
          <w:lang w:val="en-US" w:eastAsia="zh-CN"/>
        </w:rPr>
        <w:t xml:space="preserve">                       </w:t>
      </w:r>
      <w:r>
        <w:rPr>
          <w:rFonts w:hint="eastAsia" w:ascii="仿宋_GB2312" w:eastAsia="仿宋_GB2312"/>
          <w:b w:val="0"/>
          <w:bCs/>
          <w:sz w:val="30"/>
          <w:szCs w:val="30"/>
          <w:lang w:val="en-US" w:eastAsia="zh-CN"/>
        </w:rPr>
        <w:t>填报时间：2023年5月22日</w:t>
      </w:r>
    </w:p>
    <w:tbl>
      <w:tblPr>
        <w:tblStyle w:val="5"/>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3240"/>
        <w:gridCol w:w="1980"/>
        <w:gridCol w:w="3510"/>
        <w:gridCol w:w="249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序号</w:t>
            </w:r>
          </w:p>
        </w:tc>
        <w:tc>
          <w:tcPr>
            <w:tcW w:w="3240"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行政处罚事项</w:t>
            </w:r>
          </w:p>
        </w:tc>
        <w:tc>
          <w:tcPr>
            <w:tcW w:w="1980"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实施机关</w:t>
            </w:r>
          </w:p>
        </w:tc>
        <w:tc>
          <w:tcPr>
            <w:tcW w:w="3510"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减轻处罚适用条件</w:t>
            </w:r>
          </w:p>
        </w:tc>
        <w:tc>
          <w:tcPr>
            <w:tcW w:w="2490"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法律依据</w:t>
            </w:r>
          </w:p>
        </w:tc>
        <w:tc>
          <w:tcPr>
            <w:tcW w:w="1559"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left"/>
              <w:rPr>
                <w:rFonts w:hint="eastAsia" w:ascii="仿宋_GB2312" w:eastAsia="仿宋_GB2312"/>
                <w:b w:val="0"/>
                <w:bCs/>
                <w:sz w:val="24"/>
                <w:szCs w:val="24"/>
                <w:lang w:val="en-US" w:eastAsia="zh-CN"/>
              </w:rPr>
            </w:pPr>
            <w:r>
              <w:rPr>
                <w:rFonts w:hint="eastAsia" w:ascii="仿宋_GB2312" w:eastAsia="仿宋_GB2312"/>
                <w:b w:val="0"/>
                <w:bCs/>
                <w:sz w:val="24"/>
                <w:szCs w:val="24"/>
                <w:lang w:val="en-US" w:eastAsia="zh-CN"/>
              </w:rPr>
              <w:t>1</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jc w:val="center"/>
              <w:rPr>
                <w:rFonts w:hint="default"/>
                <w:lang w:val="en-US" w:eastAsia="zh-CN"/>
              </w:rPr>
            </w:pPr>
          </w:p>
        </w:tc>
        <w:tc>
          <w:tcPr>
            <w:tcW w:w="3240"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定点医药机构未建立医疗保障基金使用内部管理制度，或者没有专门机构或者人员负责医疗保障基金使用管理工作；未按照规定保管财务账目、会计凭证、处方、病历、治疗检查记录、费用明细、药品和医用耗材出入库记录等资料；未按照规定通过医疗保障信息系统传送医疗保障基金使用有关数据；未按照规定向医疗保障行政部门报告医疗保障基金使用监督管理所需信息；未按照规定向社会公开医药费用、费用结构等信息；除急诊、抢救等特殊情形外，未经参保人员或者其近亲属、监护人同意提供医疗保障基金支付范围以外的医药服务；拒绝医疗保障等行政部门监督检查或者提供虚假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sz w:val="24"/>
                <w:szCs w:val="24"/>
                <w:vertAlign w:val="baseline"/>
                <w:lang w:val="en-US" w:eastAsia="zh-CN"/>
              </w:rPr>
            </w:pPr>
          </w:p>
        </w:tc>
        <w:tc>
          <w:tcPr>
            <w:tcW w:w="1980" w:type="dxa"/>
            <w:vAlign w:val="top"/>
          </w:tcPr>
          <w:p>
            <w:pPr>
              <w:jc w:val="left"/>
              <w:rPr>
                <w:rFonts w:hint="eastAsia" w:ascii="仿宋" w:hAnsi="仿宋" w:eastAsia="仿宋" w:cs="仿宋"/>
                <w:b w:val="0"/>
                <w:bCs w:val="0"/>
                <w:kern w:val="2"/>
                <w:sz w:val="24"/>
                <w:szCs w:val="24"/>
                <w:vertAlign w:val="baseline"/>
                <w:lang w:val="en-US" w:eastAsia="zh-CN" w:bidi="ar-SA"/>
              </w:rPr>
            </w:pPr>
            <w:r>
              <w:rPr>
                <w:rFonts w:hint="eastAsia" w:ascii="仿宋_GB2312" w:eastAsia="仿宋_GB2312"/>
                <w:b w:val="0"/>
                <w:bCs/>
                <w:sz w:val="24"/>
                <w:szCs w:val="24"/>
                <w:lang w:val="en-US" w:eastAsia="zh-CN"/>
              </w:rPr>
              <w:t>盐湖区医保局</w:t>
            </w:r>
          </w:p>
        </w:tc>
        <w:tc>
          <w:tcPr>
            <w:tcW w:w="351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490" w:type="dxa"/>
            <w:vAlign w:val="top"/>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w:t>
            </w:r>
            <w:r>
              <w:rPr>
                <w:rFonts w:hint="eastAsia" w:ascii="仿宋" w:hAnsi="仿宋" w:eastAsia="仿宋" w:cs="仿宋"/>
                <w:b w:val="0"/>
                <w:bCs w:val="0"/>
                <w:sz w:val="24"/>
                <w:szCs w:val="24"/>
                <w:vertAlign w:val="baseline"/>
                <w:lang w:val="en-US" w:eastAsia="zh-CN"/>
              </w:rPr>
              <w:t>第三十九条</w:t>
            </w:r>
          </w:p>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559" w:type="dxa"/>
            <w:vAlign w:val="top"/>
          </w:tcPr>
          <w:p>
            <w:pPr>
              <w:jc w:val="left"/>
              <w:rPr>
                <w:rFonts w:hint="default"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240" w:type="dxa"/>
            <w:vAlign w:val="top"/>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定点医药机构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造成医疗保障基金损失的其他违法行为，造成基金损失的。</w:t>
            </w:r>
          </w:p>
          <w:p>
            <w:pPr>
              <w:jc w:val="left"/>
              <w:rPr>
                <w:rFonts w:hint="default" w:ascii="仿宋" w:hAnsi="仿宋" w:eastAsia="仿宋" w:cs="仿宋"/>
                <w:b w:val="0"/>
                <w:bCs w:val="0"/>
                <w:sz w:val="24"/>
                <w:szCs w:val="24"/>
                <w:vertAlign w:val="baseline"/>
                <w:lang w:val="en-US" w:eastAsia="zh-CN"/>
              </w:rPr>
            </w:pPr>
          </w:p>
        </w:tc>
        <w:tc>
          <w:tcPr>
            <w:tcW w:w="198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eastAsia" w:ascii="仿宋_GB2312" w:eastAsia="仿宋_GB2312"/>
                <w:b w:val="0"/>
                <w:bCs/>
                <w:sz w:val="24"/>
                <w:szCs w:val="24"/>
                <w:lang w:val="en-US" w:eastAsia="zh-CN"/>
              </w:rPr>
              <w:t>盐湖区医保局</w:t>
            </w:r>
          </w:p>
        </w:tc>
        <w:tc>
          <w:tcPr>
            <w:tcW w:w="351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490" w:type="dxa"/>
            <w:vAlign w:val="top"/>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w:t>
            </w:r>
            <w:r>
              <w:rPr>
                <w:rFonts w:hint="eastAsia" w:ascii="仿宋" w:hAnsi="仿宋" w:eastAsia="仿宋" w:cs="仿宋"/>
                <w:b w:val="0"/>
                <w:bCs w:val="0"/>
                <w:sz w:val="24"/>
                <w:szCs w:val="24"/>
                <w:vertAlign w:val="baseline"/>
                <w:lang w:val="en-US" w:eastAsia="zh-CN"/>
              </w:rPr>
              <w:t>第三十八条</w:t>
            </w:r>
          </w:p>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559" w:type="dxa"/>
          </w:tcPr>
          <w:p>
            <w:pPr>
              <w:jc w:val="left"/>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24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定点医药机构以骗取医疗保障基金为目的，实施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 益提供便利；将不属于医疗保障基金支付范围的医药费用纳入医疗保障基金结算；造成基金损失的。</w:t>
            </w:r>
          </w:p>
        </w:tc>
        <w:tc>
          <w:tcPr>
            <w:tcW w:w="198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eastAsia" w:ascii="仿宋_GB2312" w:eastAsia="仿宋_GB2312"/>
                <w:b w:val="0"/>
                <w:bCs/>
                <w:sz w:val="24"/>
                <w:szCs w:val="24"/>
                <w:lang w:val="en-US" w:eastAsia="zh-CN"/>
              </w:rPr>
              <w:t>盐湖区医保局</w:t>
            </w:r>
          </w:p>
        </w:tc>
        <w:tc>
          <w:tcPr>
            <w:tcW w:w="351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490" w:type="dxa"/>
            <w:vAlign w:val="top"/>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w:t>
            </w:r>
            <w:r>
              <w:rPr>
                <w:rFonts w:hint="eastAsia" w:ascii="仿宋" w:hAnsi="仿宋" w:eastAsia="仿宋" w:cs="仿宋"/>
                <w:b w:val="0"/>
                <w:bCs w:val="0"/>
                <w:sz w:val="24"/>
                <w:szCs w:val="24"/>
                <w:vertAlign w:val="baseline"/>
                <w:lang w:val="en-US" w:eastAsia="zh-CN"/>
              </w:rPr>
              <w:t>第三十条、三十一条、</w:t>
            </w:r>
            <w:r>
              <w:rPr>
                <w:rFonts w:hint="default" w:ascii="仿宋" w:hAnsi="仿宋" w:eastAsia="仿宋" w:cs="仿宋"/>
                <w:b w:val="0"/>
                <w:bCs w:val="0"/>
                <w:sz w:val="24"/>
                <w:szCs w:val="24"/>
                <w:vertAlign w:val="baseline"/>
                <w:lang w:val="en-US" w:eastAsia="zh-CN"/>
              </w:rPr>
              <w:t>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w:t>
            </w:r>
            <w:r>
              <w:rPr>
                <w:rFonts w:hint="eastAsia" w:ascii="仿宋" w:hAnsi="仿宋" w:eastAsia="仿宋" w:cs="仿宋"/>
                <w:b w:val="0"/>
                <w:bCs w:val="0"/>
                <w:sz w:val="24"/>
                <w:szCs w:val="24"/>
                <w:vertAlign w:val="baseline"/>
                <w:lang w:val="en-US" w:eastAsia="zh-CN"/>
              </w:rPr>
              <w:t>第四十条</w:t>
            </w:r>
          </w:p>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559" w:type="dxa"/>
          </w:tcPr>
          <w:p>
            <w:pPr>
              <w:jc w:val="left"/>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24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定点医药机构诱导、协助他人冒名或者虚假就医、购药，提供虚假证明材料，或者串通他人虚开费用单据；伪造、变造、隐匿、涂改、销毁医学文书、医学证明、会计凭证、电子 信息等有关资料；虚构医药服务项目；其他骗取医疗保障基金支出的行为，造成基金损失的。</w:t>
            </w:r>
          </w:p>
        </w:tc>
        <w:tc>
          <w:tcPr>
            <w:tcW w:w="198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eastAsia" w:ascii="仿宋_GB2312" w:eastAsia="仿宋_GB2312"/>
                <w:b w:val="0"/>
                <w:bCs/>
                <w:sz w:val="24"/>
                <w:szCs w:val="24"/>
                <w:lang w:val="en-US" w:eastAsia="zh-CN"/>
              </w:rPr>
              <w:t>盐湖区医保局</w:t>
            </w:r>
          </w:p>
        </w:tc>
        <w:tc>
          <w:tcPr>
            <w:tcW w:w="351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490" w:type="dxa"/>
            <w:vAlign w:val="top"/>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《医疗保障基金使用监督管理条例》第</w:t>
            </w:r>
            <w:r>
              <w:rPr>
                <w:rFonts w:hint="eastAsia" w:ascii="仿宋" w:hAnsi="仿宋" w:eastAsia="仿宋" w:cs="仿宋"/>
                <w:b w:val="0"/>
                <w:bCs w:val="0"/>
                <w:sz w:val="24"/>
                <w:szCs w:val="24"/>
                <w:vertAlign w:val="baseline"/>
                <w:lang w:val="en-US" w:eastAsia="zh-CN"/>
              </w:rPr>
              <w:t>四十条</w:t>
            </w:r>
          </w:p>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559" w:type="dxa"/>
          </w:tcPr>
          <w:p>
            <w:pPr>
              <w:jc w:val="left"/>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24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医疗保障经办机构通过伪造、变造、隐匿、涂改、销毁医学文书、医学证明、会计凭证、电子信息等有关资料或者虚构医药服务项目等方式，骗取医疗保障基金支出，造成基金损失的。</w:t>
            </w:r>
          </w:p>
        </w:tc>
        <w:tc>
          <w:tcPr>
            <w:tcW w:w="1980" w:type="dxa"/>
            <w:vAlign w:val="top"/>
          </w:tcPr>
          <w:p>
            <w:pPr>
              <w:jc w:val="left"/>
              <w:rPr>
                <w:rFonts w:hint="eastAsia" w:ascii="仿宋_GB2312" w:eastAsia="仿宋_GB2312" w:hAnsiTheme="minorHAnsi" w:cstheme="minorBidi"/>
                <w:b w:val="0"/>
                <w:bCs/>
                <w:kern w:val="2"/>
                <w:sz w:val="24"/>
                <w:szCs w:val="24"/>
                <w:lang w:val="en-US" w:eastAsia="zh-CN" w:bidi="ar-SA"/>
              </w:rPr>
            </w:pPr>
            <w:r>
              <w:rPr>
                <w:rFonts w:hint="eastAsia" w:ascii="仿宋_GB2312" w:eastAsia="仿宋_GB2312"/>
                <w:b w:val="0"/>
                <w:bCs/>
                <w:sz w:val="24"/>
                <w:szCs w:val="24"/>
                <w:lang w:val="en-US" w:eastAsia="zh-CN"/>
              </w:rPr>
              <w:t>盐湖区医保局</w:t>
            </w:r>
          </w:p>
        </w:tc>
        <w:tc>
          <w:tcPr>
            <w:tcW w:w="3510" w:type="dxa"/>
            <w:vAlign w:val="top"/>
          </w:tcPr>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主动消除或减轻基金使用违法行为危害后果的；受他人胁迫或者诱骗实施违法行为的；主动供述行政机关尚未掌握的基金使用违法行为的关键线索或证据，并经查证属实的；积极配合行政机关查处违法行为、如实陈述违法事实并主动提供证据材料的；主动投案向行政机关如实交代违法行为的；法律、法规、规章规定应当从轻或减轻处罚的其他情形；初次违法且危害后果轻微并及时改正的。</w:t>
            </w:r>
          </w:p>
        </w:tc>
        <w:tc>
          <w:tcPr>
            <w:tcW w:w="2490" w:type="dxa"/>
            <w:vAlign w:val="top"/>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《中华人民共和国行政处罚法》第三十</w:t>
            </w:r>
            <w:r>
              <w:rPr>
                <w:rFonts w:hint="eastAsia" w:ascii="仿宋" w:hAnsi="仿宋" w:eastAsia="仿宋" w:cs="仿宋"/>
                <w:b w:val="0"/>
                <w:bCs w:val="0"/>
                <w:sz w:val="24"/>
                <w:szCs w:val="24"/>
                <w:vertAlign w:val="baseline"/>
                <w:lang w:val="en-US" w:eastAsia="zh-CN"/>
              </w:rPr>
              <w:t>二</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《医疗保障基金使用监督管理条例》第</w:t>
            </w:r>
            <w:r>
              <w:rPr>
                <w:rFonts w:hint="eastAsia" w:ascii="仿宋" w:hAnsi="仿宋" w:eastAsia="仿宋" w:cs="仿宋"/>
                <w:b w:val="0"/>
                <w:bCs w:val="0"/>
                <w:sz w:val="24"/>
                <w:szCs w:val="24"/>
                <w:vertAlign w:val="baseline"/>
                <w:lang w:val="en-US" w:eastAsia="zh-CN"/>
              </w:rPr>
              <w:t>三十七</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《山西省医疗保障行政处罚自由裁量基准》第</w:t>
            </w:r>
            <w:r>
              <w:rPr>
                <w:rFonts w:hint="eastAsia" w:ascii="仿宋" w:hAnsi="仿宋" w:eastAsia="仿宋" w:cs="仿宋"/>
                <w:b w:val="0"/>
                <w:bCs w:val="0"/>
                <w:sz w:val="24"/>
                <w:szCs w:val="24"/>
                <w:vertAlign w:val="baseline"/>
                <w:lang w:val="en-US" w:eastAsia="zh-CN"/>
              </w:rPr>
              <w:t>七</w:t>
            </w:r>
            <w:r>
              <w:rPr>
                <w:rFonts w:hint="default" w:ascii="仿宋" w:hAnsi="仿宋" w:eastAsia="仿宋" w:cs="仿宋"/>
                <w:b w:val="0"/>
                <w:bCs w:val="0"/>
                <w:sz w:val="24"/>
                <w:szCs w:val="24"/>
                <w:vertAlign w:val="baseline"/>
                <w:lang w:val="en-US" w:eastAsia="zh-CN"/>
              </w:rPr>
              <w:t>条</w:t>
            </w:r>
            <w:r>
              <w:rPr>
                <w:rFonts w:hint="eastAsia" w:ascii="仿宋" w:hAnsi="仿宋" w:eastAsia="仿宋" w:cs="仿宋"/>
                <w:b w:val="0"/>
                <w:bCs w:val="0"/>
                <w:sz w:val="24"/>
                <w:szCs w:val="24"/>
                <w:vertAlign w:val="baseline"/>
                <w:lang w:val="en-US" w:eastAsia="zh-CN"/>
              </w:rPr>
              <w:t>、第八条</w:t>
            </w:r>
          </w:p>
        </w:tc>
        <w:tc>
          <w:tcPr>
            <w:tcW w:w="1559" w:type="dxa"/>
          </w:tcPr>
          <w:p>
            <w:pPr>
              <w:jc w:val="left"/>
              <w:rPr>
                <w:rFonts w:hint="default" w:ascii="仿宋" w:hAnsi="仿宋" w:eastAsia="仿宋" w:cs="仿宋"/>
                <w:b w:val="0"/>
                <w:bCs w:val="0"/>
                <w:sz w:val="24"/>
                <w:szCs w:val="24"/>
                <w:vertAlign w:val="baseline"/>
                <w:lang w:val="en-US" w:eastAsia="zh-CN"/>
              </w:rPr>
            </w:pPr>
          </w:p>
        </w:tc>
      </w:tr>
    </w:tbl>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 xml:space="preserve">附件3 </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首次轻微违法免予处罚事项清单</w:t>
      </w:r>
    </w:p>
    <w:p>
      <w:pPr>
        <w:jc w:val="both"/>
        <w:rPr>
          <w:rFonts w:hint="eastAsia" w:ascii="仿宋_GB2312" w:eastAsia="仿宋_GB2312"/>
          <w:b w:val="0"/>
          <w:bCs/>
          <w:sz w:val="30"/>
          <w:szCs w:val="30"/>
          <w:lang w:val="en-US" w:eastAsia="zh-CN"/>
        </w:rPr>
      </w:pPr>
      <w:r>
        <w:rPr>
          <w:rFonts w:hint="eastAsia" w:ascii="仿宋_GB2312" w:eastAsia="仿宋_GB2312"/>
          <w:b w:val="0"/>
          <w:bCs/>
          <w:sz w:val="30"/>
          <w:szCs w:val="30"/>
          <w:lang w:val="en-US" w:eastAsia="zh-CN"/>
        </w:rPr>
        <w:t xml:space="preserve">单位：（公章）运城市盐湖区医疗保障局 </w:t>
      </w:r>
      <w:r>
        <w:rPr>
          <w:rFonts w:hint="eastAsia" w:ascii="仿宋" w:hAnsi="仿宋" w:eastAsia="仿宋" w:cs="仿宋"/>
          <w:b w:val="0"/>
          <w:bCs w:val="0"/>
          <w:sz w:val="32"/>
          <w:szCs w:val="32"/>
          <w:lang w:val="en-US" w:eastAsia="zh-CN"/>
        </w:rPr>
        <w:t xml:space="preserve">                       </w:t>
      </w:r>
      <w:r>
        <w:rPr>
          <w:rFonts w:hint="eastAsia" w:ascii="仿宋_GB2312" w:eastAsia="仿宋_GB2312"/>
          <w:b w:val="0"/>
          <w:bCs/>
          <w:sz w:val="30"/>
          <w:szCs w:val="30"/>
          <w:lang w:val="en-US" w:eastAsia="zh-CN"/>
        </w:rPr>
        <w:t>填报时间：2023年5月22日</w:t>
      </w:r>
    </w:p>
    <w:tbl>
      <w:tblPr>
        <w:tblStyle w:val="5"/>
        <w:tblW w:w="13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675"/>
        <w:gridCol w:w="1740"/>
        <w:gridCol w:w="3105"/>
        <w:gridCol w:w="289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序号</w:t>
            </w:r>
          </w:p>
        </w:tc>
        <w:tc>
          <w:tcPr>
            <w:tcW w:w="3675"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行政处罚事项</w:t>
            </w:r>
          </w:p>
        </w:tc>
        <w:tc>
          <w:tcPr>
            <w:tcW w:w="1740"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实施机关</w:t>
            </w:r>
          </w:p>
        </w:tc>
        <w:tc>
          <w:tcPr>
            <w:tcW w:w="3105"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首次轻微违法免予处罚适用条件</w:t>
            </w:r>
          </w:p>
        </w:tc>
        <w:tc>
          <w:tcPr>
            <w:tcW w:w="2897" w:type="dxa"/>
          </w:tcPr>
          <w:p>
            <w:p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法律依据</w:t>
            </w:r>
          </w:p>
        </w:tc>
        <w:tc>
          <w:tcPr>
            <w:tcW w:w="1318" w:type="dxa"/>
          </w:tcPr>
          <w:p>
            <w:pPr>
              <w:ind w:left="-420" w:leftChars="-200" w:firstLine="0" w:firstLineChars="0"/>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ascii="仿宋" w:hAnsi="仿宋" w:eastAsia="仿宋" w:cs="仿宋"/>
                <w:b w:val="0"/>
                <w:bCs w:val="0"/>
                <w:sz w:val="24"/>
                <w:szCs w:val="24"/>
                <w:vertAlign w:val="baseline"/>
                <w:lang w:val="en-US" w:eastAsia="zh-CN"/>
              </w:rPr>
            </w:pPr>
            <w:r>
              <w:rPr>
                <w:rFonts w:hint="eastAsia" w:ascii="仿宋_GB2312" w:eastAsia="仿宋_GB2312"/>
                <w:b w:val="0"/>
                <w:bCs/>
                <w:sz w:val="24"/>
                <w:szCs w:val="24"/>
                <w:lang w:val="en-US" w:eastAsia="zh-CN"/>
              </w:rPr>
              <w:t>1</w:t>
            </w:r>
          </w:p>
        </w:tc>
        <w:tc>
          <w:tcPr>
            <w:tcW w:w="367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24"/>
                <w:szCs w:val="24"/>
                <w:vertAlign w:val="baseline"/>
                <w:lang w:val="en-US" w:eastAsia="zh-CN"/>
              </w:rPr>
            </w:pPr>
            <w:r>
              <w:rPr>
                <w:rFonts w:hint="default" w:ascii="仿宋_GB2312" w:eastAsia="仿宋_GB2312"/>
                <w:b w:val="0"/>
                <w:bCs/>
                <w:sz w:val="24"/>
                <w:szCs w:val="24"/>
                <w:lang w:val="en-US" w:eastAsia="zh-CN"/>
              </w:rPr>
              <w:t>用人单位不办理医疗保险登记，经责令限期改正，逾期拒不改正的。</w:t>
            </w:r>
          </w:p>
        </w:tc>
        <w:tc>
          <w:tcPr>
            <w:tcW w:w="1740" w:type="dxa"/>
          </w:tcPr>
          <w:p>
            <w:pPr>
              <w:jc w:val="center"/>
              <w:rPr>
                <w:rFonts w:hint="eastAsia" w:ascii="仿宋" w:hAnsi="仿宋" w:eastAsia="仿宋" w:cs="仿宋"/>
                <w:b w:val="0"/>
                <w:bCs w:val="0"/>
                <w:sz w:val="24"/>
                <w:szCs w:val="24"/>
                <w:vertAlign w:val="baseline"/>
                <w:lang w:val="en-US" w:eastAsia="zh-CN"/>
              </w:rPr>
            </w:pPr>
            <w:r>
              <w:rPr>
                <w:rFonts w:hint="eastAsia" w:ascii="仿宋_GB2312" w:eastAsia="仿宋_GB2312"/>
                <w:b w:val="0"/>
                <w:bCs/>
                <w:sz w:val="24"/>
                <w:szCs w:val="24"/>
                <w:lang w:val="en-US" w:eastAsia="zh-CN"/>
              </w:rPr>
              <w:t>盐湖区医保局</w:t>
            </w:r>
          </w:p>
        </w:tc>
        <w:tc>
          <w:tcPr>
            <w:tcW w:w="3105" w:type="dxa"/>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立即自行改正或在责令改正的期限内积极改正，且改正合格的，不予处罚。</w:t>
            </w:r>
          </w:p>
        </w:tc>
        <w:tc>
          <w:tcPr>
            <w:tcW w:w="2897" w:type="dxa"/>
          </w:tcPr>
          <w:p>
            <w:pPr>
              <w:ind w:right="-107" w:rightChars="-51"/>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w:t>
            </w:r>
            <w:r>
              <w:rPr>
                <w:rFonts w:hint="eastAsia" w:ascii="仿宋" w:hAnsi="仿宋" w:eastAsia="仿宋" w:cs="仿宋"/>
                <w:b w:val="0"/>
                <w:bCs w:val="0"/>
                <w:sz w:val="24"/>
                <w:szCs w:val="24"/>
                <w:vertAlign w:val="baseline"/>
                <w:lang w:val="en-US" w:eastAsia="zh-CN"/>
              </w:rPr>
              <w:t>三十三</w:t>
            </w:r>
            <w:r>
              <w:rPr>
                <w:rFonts w:hint="default" w:ascii="仿宋" w:hAnsi="仿宋" w:eastAsia="仿宋" w:cs="仿宋"/>
                <w:b w:val="0"/>
                <w:bCs w:val="0"/>
                <w:sz w:val="24"/>
                <w:szCs w:val="24"/>
                <w:vertAlign w:val="baseline"/>
                <w:lang w:val="en-US" w:eastAsia="zh-CN"/>
              </w:rPr>
              <w:t>条</w:t>
            </w:r>
          </w:p>
          <w:p>
            <w:pPr>
              <w:ind w:right="-107" w:rightChars="-51"/>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《社会保险法》第</w:t>
            </w:r>
            <w:r>
              <w:rPr>
                <w:rFonts w:hint="eastAsia" w:ascii="仿宋" w:hAnsi="仿宋" w:eastAsia="仿宋" w:cs="仿宋"/>
                <w:b w:val="0"/>
                <w:bCs w:val="0"/>
                <w:sz w:val="24"/>
                <w:szCs w:val="24"/>
                <w:vertAlign w:val="baseline"/>
                <w:lang w:val="en-US" w:eastAsia="zh-CN"/>
              </w:rPr>
              <w:t>八十四</w:t>
            </w:r>
            <w:r>
              <w:rPr>
                <w:rFonts w:hint="default" w:ascii="仿宋" w:hAnsi="仿宋" w:eastAsia="仿宋" w:cs="仿宋"/>
                <w:b w:val="0"/>
                <w:bCs w:val="0"/>
                <w:sz w:val="24"/>
                <w:szCs w:val="24"/>
                <w:vertAlign w:val="baseline"/>
                <w:lang w:val="en-US" w:eastAsia="zh-CN"/>
              </w:rPr>
              <w:t>条</w:t>
            </w:r>
          </w:p>
          <w:p>
            <w:pPr>
              <w:ind w:right="-107" w:rightChars="-51"/>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《山西省医疗保障行政处罚自由裁量基准》第六条</w:t>
            </w:r>
          </w:p>
        </w:tc>
        <w:tc>
          <w:tcPr>
            <w:tcW w:w="1318" w:type="dxa"/>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675" w:type="dxa"/>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用人单位未按时足额缴纳医疗保险费，经责令限期缴纳或者补足，逾期仍不缴纳的。</w:t>
            </w:r>
          </w:p>
        </w:tc>
        <w:tc>
          <w:tcPr>
            <w:tcW w:w="1740" w:type="dxa"/>
          </w:tcPr>
          <w:p>
            <w:pPr>
              <w:jc w:val="center"/>
              <w:rPr>
                <w:rFonts w:hint="default" w:ascii="仿宋" w:hAnsi="仿宋" w:eastAsia="仿宋" w:cs="仿宋"/>
                <w:b w:val="0"/>
                <w:bCs w:val="0"/>
                <w:sz w:val="24"/>
                <w:szCs w:val="24"/>
                <w:vertAlign w:val="baseline"/>
                <w:lang w:val="en-US" w:eastAsia="zh-CN"/>
              </w:rPr>
            </w:pPr>
            <w:r>
              <w:rPr>
                <w:rFonts w:hint="eastAsia" w:ascii="仿宋_GB2312" w:eastAsia="仿宋_GB2312"/>
                <w:b w:val="0"/>
                <w:bCs/>
                <w:sz w:val="24"/>
                <w:szCs w:val="24"/>
                <w:lang w:val="en-US" w:eastAsia="zh-CN"/>
              </w:rPr>
              <w:t>盐湖区医保局</w:t>
            </w:r>
          </w:p>
        </w:tc>
        <w:tc>
          <w:tcPr>
            <w:tcW w:w="3105" w:type="dxa"/>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在责令期限内足额缴纳或补足医疗保险费，并按期缴纳滞纳金，不予处罚。</w:t>
            </w:r>
          </w:p>
        </w:tc>
        <w:tc>
          <w:tcPr>
            <w:tcW w:w="2897" w:type="dxa"/>
          </w:tcPr>
          <w:p>
            <w:pPr>
              <w:ind w:right="-107" w:rightChars="-51"/>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w:t>
            </w:r>
            <w:r>
              <w:rPr>
                <w:rFonts w:hint="eastAsia" w:ascii="仿宋" w:hAnsi="仿宋" w:eastAsia="仿宋" w:cs="仿宋"/>
                <w:b w:val="0"/>
                <w:bCs w:val="0"/>
                <w:sz w:val="24"/>
                <w:szCs w:val="24"/>
                <w:vertAlign w:val="baseline"/>
                <w:lang w:val="en-US" w:eastAsia="zh-CN"/>
              </w:rPr>
              <w:t>三十三</w:t>
            </w:r>
            <w:r>
              <w:rPr>
                <w:rFonts w:hint="default" w:ascii="仿宋" w:hAnsi="仿宋" w:eastAsia="仿宋" w:cs="仿宋"/>
                <w:b w:val="0"/>
                <w:bCs w:val="0"/>
                <w:sz w:val="24"/>
                <w:szCs w:val="24"/>
                <w:vertAlign w:val="baseline"/>
                <w:lang w:val="en-US" w:eastAsia="zh-CN"/>
              </w:rPr>
              <w:t>条</w:t>
            </w:r>
          </w:p>
          <w:p>
            <w:pPr>
              <w:ind w:right="-107" w:rightChars="-51"/>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《社会保险法》第</w:t>
            </w:r>
            <w:r>
              <w:rPr>
                <w:rFonts w:hint="eastAsia" w:ascii="仿宋" w:hAnsi="仿宋" w:eastAsia="仿宋" w:cs="仿宋"/>
                <w:b w:val="0"/>
                <w:bCs w:val="0"/>
                <w:sz w:val="24"/>
                <w:szCs w:val="24"/>
                <w:vertAlign w:val="baseline"/>
                <w:lang w:val="en-US" w:eastAsia="zh-CN"/>
              </w:rPr>
              <w:t>八十六</w:t>
            </w:r>
            <w:r>
              <w:rPr>
                <w:rFonts w:hint="default" w:ascii="仿宋" w:hAnsi="仿宋" w:eastAsia="仿宋" w:cs="仿宋"/>
                <w:b w:val="0"/>
                <w:bCs w:val="0"/>
                <w:sz w:val="24"/>
                <w:szCs w:val="24"/>
                <w:vertAlign w:val="baseline"/>
                <w:lang w:val="en-US" w:eastAsia="zh-CN"/>
              </w:rPr>
              <w:t>条</w:t>
            </w:r>
          </w:p>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《山西省医疗保障行政处罚自由裁量基准》第六条</w:t>
            </w:r>
          </w:p>
        </w:tc>
        <w:tc>
          <w:tcPr>
            <w:tcW w:w="1318" w:type="dxa"/>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675" w:type="dxa"/>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定点医药机构分解住院、挂床住院；违反诊疗规范过度诊疗、过度检查、分解处方、超量开药、重复开药或者提供其他 不必要的医药服务；重复收费、超标准收费、分解项目收费；串换药品、医用耗材、诊疗项目和服务设施；为参保人员利用其享受医疗保障待遇的机会转卖药品，接受返还现金、实物或者获得其他非法利益提供便利；将不属于医疗保障 基金支付范围的医药费用纳入医疗保障基金结算；造成医疗保障基金损失的其他违法行为，符合下列情形之一的：（1）主动自查自纠并退回违规使用的医保基金；（2）实施前述行为，未造成医疗保障基金损失的。</w:t>
            </w:r>
          </w:p>
        </w:tc>
        <w:tc>
          <w:tcPr>
            <w:tcW w:w="1740" w:type="dxa"/>
          </w:tcPr>
          <w:p>
            <w:pPr>
              <w:jc w:val="center"/>
              <w:rPr>
                <w:rFonts w:hint="default" w:ascii="仿宋" w:hAnsi="仿宋" w:eastAsia="仿宋" w:cs="仿宋"/>
                <w:b w:val="0"/>
                <w:bCs w:val="0"/>
                <w:sz w:val="24"/>
                <w:szCs w:val="24"/>
                <w:vertAlign w:val="baseline"/>
                <w:lang w:val="en-US" w:eastAsia="zh-CN"/>
              </w:rPr>
            </w:pPr>
            <w:r>
              <w:rPr>
                <w:rFonts w:hint="eastAsia" w:ascii="仿宋_GB2312" w:eastAsia="仿宋_GB2312"/>
                <w:b w:val="0"/>
                <w:bCs/>
                <w:sz w:val="24"/>
                <w:szCs w:val="24"/>
                <w:lang w:val="en-US" w:eastAsia="zh-CN"/>
              </w:rPr>
              <w:t>盐湖区医保局</w:t>
            </w:r>
          </w:p>
        </w:tc>
        <w:tc>
          <w:tcPr>
            <w:tcW w:w="3105" w:type="dxa"/>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主动自查自纠并退回违规使用的医保基金，且没有从重情节的，可视作违法行为轻微并及时纠正，没有造成危害后果，不予处罚。</w:t>
            </w:r>
          </w:p>
        </w:tc>
        <w:tc>
          <w:tcPr>
            <w:tcW w:w="2897" w:type="dxa"/>
          </w:tcPr>
          <w:p>
            <w:pPr>
              <w:ind w:right="-107" w:rightChars="-51"/>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w:t>
            </w:r>
            <w:r>
              <w:rPr>
                <w:rFonts w:hint="eastAsia" w:ascii="仿宋" w:hAnsi="仿宋" w:eastAsia="仿宋" w:cs="仿宋"/>
                <w:b w:val="0"/>
                <w:bCs w:val="0"/>
                <w:sz w:val="24"/>
                <w:szCs w:val="24"/>
                <w:vertAlign w:val="baseline"/>
                <w:lang w:val="en-US" w:eastAsia="zh-CN"/>
              </w:rPr>
              <w:t>三十三</w:t>
            </w:r>
            <w:r>
              <w:rPr>
                <w:rFonts w:hint="default" w:ascii="仿宋" w:hAnsi="仿宋" w:eastAsia="仿宋" w:cs="仿宋"/>
                <w:b w:val="0"/>
                <w:bCs w:val="0"/>
                <w:sz w:val="24"/>
                <w:szCs w:val="24"/>
                <w:vertAlign w:val="baseline"/>
                <w:lang w:val="en-US" w:eastAsia="zh-CN"/>
              </w:rPr>
              <w:t>条</w:t>
            </w:r>
          </w:p>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《医疗保障基金使用监督管理条例》第</w:t>
            </w:r>
            <w:r>
              <w:rPr>
                <w:rFonts w:hint="eastAsia" w:ascii="仿宋" w:hAnsi="仿宋" w:eastAsia="仿宋" w:cs="仿宋"/>
                <w:b w:val="0"/>
                <w:bCs w:val="0"/>
                <w:sz w:val="24"/>
                <w:szCs w:val="24"/>
                <w:vertAlign w:val="baseline"/>
                <w:lang w:val="en-US" w:eastAsia="zh-CN"/>
              </w:rPr>
              <w:t>三十八</w:t>
            </w:r>
            <w:r>
              <w:rPr>
                <w:rFonts w:hint="default" w:ascii="仿宋" w:hAnsi="仿宋" w:eastAsia="仿宋" w:cs="仿宋"/>
                <w:b w:val="0"/>
                <w:bCs w:val="0"/>
                <w:sz w:val="24"/>
                <w:szCs w:val="24"/>
                <w:vertAlign w:val="baseline"/>
                <w:lang w:val="en-US" w:eastAsia="zh-CN"/>
              </w:rPr>
              <w:t>条</w:t>
            </w:r>
          </w:p>
          <w:p>
            <w:p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《山西省医疗保障行政处罚自由裁量基准》第六条</w:t>
            </w:r>
          </w:p>
        </w:tc>
        <w:tc>
          <w:tcPr>
            <w:tcW w:w="1318" w:type="dxa"/>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675" w:type="dxa"/>
          </w:tcPr>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个人将本人的医疗保障凭证交由他人冒名使用；重复享受医疗保障待遇；利用享受医疗保障待遇的机会转卖药品，接受返还现金、实物或者获得其他非法利益的。</w:t>
            </w:r>
          </w:p>
        </w:tc>
        <w:tc>
          <w:tcPr>
            <w:tcW w:w="1740" w:type="dxa"/>
          </w:tcPr>
          <w:p>
            <w:pPr>
              <w:jc w:val="center"/>
              <w:rPr>
                <w:rFonts w:hint="eastAsia" w:ascii="仿宋_GB2312" w:eastAsia="仿宋_GB2312"/>
                <w:b w:val="0"/>
                <w:bCs/>
                <w:sz w:val="24"/>
                <w:szCs w:val="24"/>
                <w:lang w:val="en-US" w:eastAsia="zh-CN"/>
              </w:rPr>
            </w:pPr>
            <w:r>
              <w:rPr>
                <w:rFonts w:hint="eastAsia" w:ascii="仿宋_GB2312" w:eastAsia="仿宋_GB2312"/>
                <w:b w:val="0"/>
                <w:bCs/>
                <w:sz w:val="24"/>
                <w:szCs w:val="24"/>
                <w:lang w:val="en-US" w:eastAsia="zh-CN"/>
              </w:rPr>
              <w:t>盐湖区医保局</w:t>
            </w:r>
          </w:p>
        </w:tc>
        <w:tc>
          <w:tcPr>
            <w:tcW w:w="3105" w:type="dxa"/>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未满十四周岁的未成年人实施违法行为的；精神病人、智力残疾人在不能辨认或者控制自己行为时实施违法行为的；违法事实不清，证据不足的；违法行为轻微并及时改正，未造成危害后果的；当事人有证据足以证明没有主观过错的，法律、行政法规另有规定的，从其规定；违法行为在二年内未被发现的，不再给予行政处罚；涉及公民生命健康安全、金融安全且有危害后果的；法律、法规、规章规定其他依法不予处罚的情形。</w:t>
            </w:r>
          </w:p>
        </w:tc>
        <w:tc>
          <w:tcPr>
            <w:tcW w:w="2897" w:type="dxa"/>
          </w:tcPr>
          <w:p>
            <w:pPr>
              <w:ind w:right="-107" w:rightChars="-51"/>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w:t>
            </w:r>
            <w:r>
              <w:rPr>
                <w:rFonts w:hint="eastAsia" w:ascii="仿宋" w:hAnsi="仿宋" w:eastAsia="仿宋" w:cs="仿宋"/>
                <w:b w:val="0"/>
                <w:bCs w:val="0"/>
                <w:sz w:val="24"/>
                <w:szCs w:val="24"/>
                <w:vertAlign w:val="baseline"/>
                <w:lang w:val="en-US" w:eastAsia="zh-CN"/>
              </w:rPr>
              <w:t>三十条、三十一条、三十三</w:t>
            </w:r>
            <w:r>
              <w:rPr>
                <w:rFonts w:hint="default" w:ascii="仿宋" w:hAnsi="仿宋" w:eastAsia="仿宋" w:cs="仿宋"/>
                <w:b w:val="0"/>
                <w:bCs w:val="0"/>
                <w:sz w:val="24"/>
                <w:szCs w:val="24"/>
                <w:vertAlign w:val="baseline"/>
                <w:lang w:val="en-US" w:eastAsia="zh-CN"/>
              </w:rPr>
              <w:t>条</w:t>
            </w:r>
          </w:p>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《医疗保障基金使用监督管理条例》第</w:t>
            </w:r>
            <w:r>
              <w:rPr>
                <w:rFonts w:hint="eastAsia" w:ascii="仿宋" w:hAnsi="仿宋" w:eastAsia="仿宋" w:cs="仿宋"/>
                <w:b w:val="0"/>
                <w:bCs w:val="0"/>
                <w:sz w:val="24"/>
                <w:szCs w:val="24"/>
                <w:vertAlign w:val="baseline"/>
                <w:lang w:val="en-US" w:eastAsia="zh-CN"/>
              </w:rPr>
              <w:t>四十一</w:t>
            </w:r>
            <w:r>
              <w:rPr>
                <w:rFonts w:hint="default" w:ascii="仿宋" w:hAnsi="仿宋" w:eastAsia="仿宋" w:cs="仿宋"/>
                <w:b w:val="0"/>
                <w:bCs w:val="0"/>
                <w:sz w:val="24"/>
                <w:szCs w:val="24"/>
                <w:vertAlign w:val="baseline"/>
                <w:lang w:val="en-US" w:eastAsia="zh-CN"/>
              </w:rPr>
              <w:t>条</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《山西省医疗保障行政处罚自由裁量基准》第六条</w:t>
            </w:r>
          </w:p>
        </w:tc>
        <w:tc>
          <w:tcPr>
            <w:tcW w:w="1318" w:type="dxa"/>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675" w:type="dxa"/>
          </w:tcPr>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个人以骗取医疗保障基金为目的，实施了下列规定行为之一，造成医疗保障基金损失的：将本人的医疗保障凭证交由他人冒名使用；重复享受医疗保障待遇；利用享受医疗保障待遇的机会转卖药品，接受返还现金、实物或者获得其他非法利益，造成医疗保障基金损失的；或者使用他人医疗保障凭证冒名就医、购药的；或者通过伪造、变造、隐匿、涂改、销毁医学文书、医学证明、会计凭证、电子信息等有关资料或者虚构医药服务项目等方式，骗取医疗保障基金支出的。</w:t>
            </w:r>
          </w:p>
        </w:tc>
        <w:tc>
          <w:tcPr>
            <w:tcW w:w="1740" w:type="dxa"/>
          </w:tcPr>
          <w:p>
            <w:pPr>
              <w:jc w:val="center"/>
              <w:rPr>
                <w:rFonts w:hint="eastAsia" w:ascii="仿宋_GB2312" w:eastAsia="仿宋_GB2312"/>
                <w:b w:val="0"/>
                <w:bCs/>
                <w:sz w:val="24"/>
                <w:szCs w:val="24"/>
                <w:lang w:val="en-US" w:eastAsia="zh-CN"/>
              </w:rPr>
            </w:pPr>
            <w:r>
              <w:rPr>
                <w:rFonts w:hint="eastAsia" w:ascii="仿宋_GB2312" w:eastAsia="仿宋_GB2312"/>
                <w:b w:val="0"/>
                <w:bCs/>
                <w:sz w:val="24"/>
                <w:szCs w:val="24"/>
                <w:lang w:val="en-US" w:eastAsia="zh-CN"/>
              </w:rPr>
              <w:t>盐湖区医保局</w:t>
            </w:r>
          </w:p>
        </w:tc>
        <w:tc>
          <w:tcPr>
            <w:tcW w:w="3105" w:type="dxa"/>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未满十四周岁的未成年人实施违法行为的；精神病人、智力残疾人在不能辨认或者控制自己行为时实施违法行为的；违法事实不清，证据不足的；违法行为轻微并及时改正，未造成危害后果的；当事人有证据足以证明没有主观过错的，法律、行政法规另有规定的，从其规定；违法行为在二年内未被发现的，不再给予行政处罚；涉及公民生命健康安全、金融安全且有危害后果的；法律、法规、规章规定其他依法不予处罚的情形。</w:t>
            </w:r>
          </w:p>
        </w:tc>
        <w:tc>
          <w:tcPr>
            <w:tcW w:w="2897" w:type="dxa"/>
          </w:tcPr>
          <w:p>
            <w:pPr>
              <w:ind w:right="-107" w:rightChars="-51"/>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《中华人民共和国行政处罚法》第</w:t>
            </w:r>
            <w:r>
              <w:rPr>
                <w:rFonts w:hint="eastAsia" w:ascii="仿宋" w:hAnsi="仿宋" w:eastAsia="仿宋" w:cs="仿宋"/>
                <w:b w:val="0"/>
                <w:bCs w:val="0"/>
                <w:sz w:val="24"/>
                <w:szCs w:val="24"/>
                <w:vertAlign w:val="baseline"/>
                <w:lang w:val="en-US" w:eastAsia="zh-CN"/>
              </w:rPr>
              <w:t>三十条、三十一条、三十三</w:t>
            </w:r>
            <w:r>
              <w:rPr>
                <w:rFonts w:hint="default" w:ascii="仿宋" w:hAnsi="仿宋" w:eastAsia="仿宋" w:cs="仿宋"/>
                <w:b w:val="0"/>
                <w:bCs w:val="0"/>
                <w:sz w:val="24"/>
                <w:szCs w:val="24"/>
                <w:vertAlign w:val="baseline"/>
                <w:lang w:val="en-US" w:eastAsia="zh-CN"/>
              </w:rPr>
              <w:t>条</w:t>
            </w:r>
          </w:p>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《医疗保障基金使用监督管理条例》第</w:t>
            </w:r>
            <w:r>
              <w:rPr>
                <w:rFonts w:hint="eastAsia" w:ascii="仿宋" w:hAnsi="仿宋" w:eastAsia="仿宋" w:cs="仿宋"/>
                <w:b w:val="0"/>
                <w:bCs w:val="0"/>
                <w:sz w:val="24"/>
                <w:szCs w:val="24"/>
                <w:vertAlign w:val="baseline"/>
                <w:lang w:val="en-US" w:eastAsia="zh-CN"/>
              </w:rPr>
              <w:t>四十一</w:t>
            </w:r>
            <w:r>
              <w:rPr>
                <w:rFonts w:hint="default" w:ascii="仿宋" w:hAnsi="仿宋" w:eastAsia="仿宋" w:cs="仿宋"/>
                <w:b w:val="0"/>
                <w:bCs w:val="0"/>
                <w:sz w:val="24"/>
                <w:szCs w:val="24"/>
                <w:vertAlign w:val="baseline"/>
                <w:lang w:val="en-US" w:eastAsia="zh-CN"/>
              </w:rPr>
              <w:t>条</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《山西省医疗保障行政处罚自由裁量基准》第六条</w:t>
            </w:r>
          </w:p>
        </w:tc>
        <w:tc>
          <w:tcPr>
            <w:tcW w:w="1318" w:type="dxa"/>
          </w:tcPr>
          <w:p>
            <w:pPr>
              <w:jc w:val="center"/>
              <w:rPr>
                <w:rFonts w:hint="default" w:ascii="仿宋" w:hAnsi="仿宋" w:eastAsia="仿宋" w:cs="仿宋"/>
                <w:b w:val="0"/>
                <w:bCs w:val="0"/>
                <w:sz w:val="24"/>
                <w:szCs w:val="24"/>
                <w:vertAlign w:val="baseline"/>
                <w:lang w:val="en-US" w:eastAsia="zh-CN"/>
              </w:rPr>
            </w:pPr>
          </w:p>
        </w:tc>
      </w:tr>
    </w:tbl>
    <w:p>
      <w:pPr>
        <w:jc w:val="both"/>
        <w:rPr>
          <w:rFonts w:hint="default" w:ascii="仿宋" w:hAnsi="仿宋" w:eastAsia="仿宋" w:cs="仿宋"/>
          <w:b w:val="0"/>
          <w:bCs w:val="0"/>
          <w:sz w:val="32"/>
          <w:szCs w:val="32"/>
          <w:lang w:val="en-US" w:eastAsia="zh-CN"/>
        </w:rPr>
      </w:pPr>
    </w:p>
    <w:sectPr>
      <w:pgSz w:w="16838" w:h="11906" w:orient="landscape"/>
      <w:pgMar w:top="1380" w:right="1440" w:bottom="786" w:left="1440" w:header="851"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YWZlMjZhYjBhYmE0NGYzNWU2MmI0YTQ4MDc4NWQifQ=="/>
  </w:docVars>
  <w:rsids>
    <w:rsidRoot w:val="656C7CE0"/>
    <w:rsid w:val="00285085"/>
    <w:rsid w:val="018C1643"/>
    <w:rsid w:val="025D6B3C"/>
    <w:rsid w:val="0564289D"/>
    <w:rsid w:val="05907041"/>
    <w:rsid w:val="08CE2541"/>
    <w:rsid w:val="0E576B35"/>
    <w:rsid w:val="14011A1D"/>
    <w:rsid w:val="14425B91"/>
    <w:rsid w:val="17D9680D"/>
    <w:rsid w:val="1B3E79CE"/>
    <w:rsid w:val="1BBE6445"/>
    <w:rsid w:val="1C523CD7"/>
    <w:rsid w:val="1CA05B4B"/>
    <w:rsid w:val="1F1A1BE5"/>
    <w:rsid w:val="212E1977"/>
    <w:rsid w:val="21B225A8"/>
    <w:rsid w:val="24AE34FB"/>
    <w:rsid w:val="268B161A"/>
    <w:rsid w:val="281C4C20"/>
    <w:rsid w:val="28C142FC"/>
    <w:rsid w:val="29E74DB9"/>
    <w:rsid w:val="2A375D41"/>
    <w:rsid w:val="2CCA2E9C"/>
    <w:rsid w:val="30EE35BF"/>
    <w:rsid w:val="30FC739C"/>
    <w:rsid w:val="36D52B69"/>
    <w:rsid w:val="397A79F8"/>
    <w:rsid w:val="3A323E2F"/>
    <w:rsid w:val="41D91034"/>
    <w:rsid w:val="43486471"/>
    <w:rsid w:val="43AA2C88"/>
    <w:rsid w:val="446C618F"/>
    <w:rsid w:val="45482758"/>
    <w:rsid w:val="454F7F8B"/>
    <w:rsid w:val="46E3451F"/>
    <w:rsid w:val="47242D51"/>
    <w:rsid w:val="474B29D4"/>
    <w:rsid w:val="4766336A"/>
    <w:rsid w:val="4AB83EDC"/>
    <w:rsid w:val="4E5B34FC"/>
    <w:rsid w:val="4F247D92"/>
    <w:rsid w:val="4FE439C5"/>
    <w:rsid w:val="50D91050"/>
    <w:rsid w:val="52D4387D"/>
    <w:rsid w:val="538C4158"/>
    <w:rsid w:val="53F51CFD"/>
    <w:rsid w:val="55886BA1"/>
    <w:rsid w:val="558C043F"/>
    <w:rsid w:val="56C836F9"/>
    <w:rsid w:val="5A094754"/>
    <w:rsid w:val="5BE046E9"/>
    <w:rsid w:val="5D443CF5"/>
    <w:rsid w:val="5FFE018B"/>
    <w:rsid w:val="60DA41F1"/>
    <w:rsid w:val="614442C4"/>
    <w:rsid w:val="620279D6"/>
    <w:rsid w:val="6472739A"/>
    <w:rsid w:val="649015CE"/>
    <w:rsid w:val="656C7CE0"/>
    <w:rsid w:val="66A80E51"/>
    <w:rsid w:val="66C20165"/>
    <w:rsid w:val="67AE693B"/>
    <w:rsid w:val="6A070584"/>
    <w:rsid w:val="6DEC5AC7"/>
    <w:rsid w:val="6FB22D40"/>
    <w:rsid w:val="72D52FCE"/>
    <w:rsid w:val="73966C01"/>
    <w:rsid w:val="745F3497"/>
    <w:rsid w:val="7479207F"/>
    <w:rsid w:val="74A54C22"/>
    <w:rsid w:val="74B92BD0"/>
    <w:rsid w:val="77170059"/>
    <w:rsid w:val="77935205"/>
    <w:rsid w:val="7BA0179A"/>
    <w:rsid w:val="7ED44A81"/>
    <w:rsid w:val="7F7105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Company>
  <Pages>6</Pages>
  <Words>2557</Words>
  <Characters>2570</Characters>
  <Lines>0</Lines>
  <Paragraphs>0</Paragraphs>
  <TotalTime>1</TotalTime>
  <ScaleCrop>false</ScaleCrop>
  <LinksUpToDate>false</LinksUpToDate>
  <CharactersWithSpaces>2645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2023-05-09T08:32:00Z</dcterms:created>
  <dc:creator>三石</dc:creator>
  <cp:lastModifiedBy>三石</cp:lastModifiedBy>
  <cp:lastPrinted>2023-05-24T08:36:24Z</cp:lastPrinted>
  <dcterms:modified xsi:type="dcterms:W3CDTF">2023-05-24T08:36:51Z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234F501F7AAE44F2AB41F0E279E2B348_13</vt:lpwstr>
  </property>
</Properties>
</file>