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w:pict>
          <v:rect id="矩形 1" o:spid="_x0000_s106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YQR1d2QAAAAsBAAAPAAAAAAAAAAEAIAAA&#10;ACIAAABkcnMvZG93bnJldi54bWxQSwECFAAUAAAACACHTuJAEAgsQ5kBAAAgAwAADgAAAAAAAAAB&#10;ACAAAAAoAQAAZHJzL2Uyb0RvYy54bWxQSwUGAAAAAAYABgBZAQAAMwUAAAAA&#10;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line="0" w:lineRule="atLeast"/>
                    <w:jc w:val="center"/>
                    <w:textAlignment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18" w:lineRule="atLeast"/>
        <w:ind w:firstLine="420"/>
      </w:pPr>
      <w:r>
        <w:rPr>
          <w:sz w:val="28"/>
        </w:rPr>
        <w:pict>
          <v:rect id="矩形 12" o:spid="_x0000_s1068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j1T8TbAAAACgEAAA8AAAAAAAAA&#10;AQAgAAAAIgAAAGRycy9kb3ducmV2LnhtbFBLAQIUABQAAAAIAIdO4kAumDLYnAEAACIDAAAOAAAA&#10;AAAAAAEAIAAAACoBAABkcnMvZTJvRG9jLnhtbFBLBQYAAAAABgAGAFkBAAA4BQAAAAA=&#10;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line="0" w:lineRule="atLeast"/>
                    <w:jc w:val="center"/>
                    <w:textAlignment w:val="center"/>
                    <w:rPr>
                      <w:rFonts w:hint="default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</w:rPr>
                    <w:t>报告编号：20</w:t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23002</w:t>
                  </w:r>
                </w:p>
              </w:txbxContent>
            </v:textbox>
          </v:rect>
        </w:pict>
      </w:r>
    </w:p>
    <w:p>
      <w:pPr>
        <w:spacing w:line="1404" w:lineRule="atLeast"/>
        <w:ind w:firstLine="1680"/>
        <w:jc w:val="center"/>
        <w:rPr>
          <w:rFonts w:ascii="黑体" w:hAnsi="黑体" w:eastAsia="黑体"/>
          <w:sz w:val="84"/>
        </w:rPr>
      </w:pPr>
      <w:r>
        <w:rPr>
          <w:rFonts w:hint="eastAsia" w:ascii="黑体" w:hAnsi="黑体" w:eastAsia="黑体"/>
          <w:sz w:val="84"/>
        </w:rPr>
        <w:t>检  测  报  告</w:t>
      </w: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</w:rPr>
      </w:pP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>产 品 名 称：</w:t>
      </w:r>
      <w:r>
        <w:rPr>
          <w:rFonts w:hint="eastAsia" w:ascii="黑体" w:hAnsi="黑体" w:eastAsia="黑体"/>
          <w:sz w:val="28"/>
          <w:u w:val="single"/>
        </w:rPr>
        <w:t xml:space="preserve">               水  样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ascii="黑体" w:hAnsi="黑体" w:eastAsia="黑体"/>
          <w:sz w:val="28"/>
        </w:rPr>
        <w:pict>
          <v:rect id="矩形 2" o:spid="_x0000_s1069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coordsize="21600,21600" o:gfxdata="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1Fsp+AAAAAbAQAADwAAAAAAAAABACAAAAAiAAAAZHJzL2Rvd25yZXYueG1s&#10;UEsBAhQAFAAAAAgAh07iQEdIMF3wAQAA1wMAAA4AAAAAAAAAAQAgAAAALwEAAGRycy9lMm9Eb2Mu&#10;eG1sUEsFBgAAAAAGAAYAWQEAAJEFAAAAAA==&#10;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5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检验依据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05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18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18"/>
                          </w:rPr>
                          <w:t>GB3838-2002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引黄水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2013.06.18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3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李蓉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 xml:space="preserve"> 温度、色度、浑浊度、臭和味、肉眼可见物、PH、总硬度以(CaCO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计)、总碱度、铁、铜、硫酸盐、氯化物、溶解性总固体、氟化物、六价铬、氨氮、硝酸盐氮、耗氧量、细菌、总大肠菌群  共计20项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hint="eastAsia" w:ascii="黑体" w:hAnsi="黑体" w:eastAsia="黑体"/>
          <w:sz w:val="28"/>
        </w:rPr>
        <w:t xml:space="preserve">      检 测 类 别：</w:t>
      </w:r>
      <w:r>
        <w:rPr>
          <w:rFonts w:hint="eastAsia" w:ascii="黑体" w:hAnsi="黑体" w:eastAsia="黑体"/>
          <w:sz w:val="28"/>
          <w:u w:val="single"/>
        </w:rPr>
        <w:t xml:space="preserve">              内部检测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技术负责人：</w:t>
      </w:r>
      <w:r>
        <w:rPr>
          <w:rFonts w:hint="eastAsia" w:ascii="黑体" w:hAnsi="黑体" w:eastAsia="黑体"/>
          <w:sz w:val="28"/>
          <w:u w:val="single"/>
        </w:rPr>
        <w:t xml:space="preserve">                贾  菁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发 出 日 期：</w:t>
      </w:r>
      <w:r>
        <w:rPr>
          <w:rFonts w:hint="eastAsia" w:ascii="黑体" w:hAnsi="黑体" w:eastAsia="黑体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3.02.28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</w:p>
    <w:p>
      <w:pPr>
        <w:spacing w:line="1030" w:lineRule="atLeast"/>
        <w:rPr>
          <w:rFonts w:ascii="黑体" w:hAnsi="黑体" w:eastAsia="黑体"/>
          <w:sz w:val="52"/>
        </w:rPr>
      </w:pPr>
    </w:p>
    <w:p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pacing w:val="15"/>
          <w:sz w:val="32"/>
        </w:rPr>
        <w:t>运城银龙水务有限公司水质检测中心</w:t>
      </w:r>
    </w:p>
    <w:p>
      <w:pPr>
        <w:spacing w:line="367" w:lineRule="atLeast"/>
        <w:rPr>
          <w:rFonts w:ascii="黑体" w:hAnsi="黑体" w:eastAsia="黑体"/>
          <w:b/>
          <w:bCs/>
          <w:sz w:val="48"/>
          <w:szCs w:val="48"/>
        </w:rPr>
      </w:pPr>
    </w:p>
    <w:p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运城银龙水务有限公司</w:t>
      </w:r>
    </w:p>
    <w:p>
      <w:pPr>
        <w:spacing w:line="360" w:lineRule="atLeast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检验报告</w:t>
      </w:r>
    </w:p>
    <w:p>
      <w:pPr>
        <w:spacing w:line="367" w:lineRule="atLeast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18"/>
          <w:szCs w:val="18"/>
        </w:rPr>
        <w:t>报告编号：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号</w:t>
      </w:r>
      <w:r>
        <w:rPr>
          <w:rFonts w:hint="eastAsia" w:ascii="黑体" w:hAnsi="黑体" w:eastAsia="黑体"/>
          <w:b/>
          <w:bCs/>
          <w:sz w:val="18"/>
          <w:szCs w:val="18"/>
        </w:rPr>
        <w:t xml:space="preserve">   </w:t>
      </w:r>
      <w:r>
        <w:rPr>
          <w:rFonts w:hint="eastAsia" w:ascii="黑体" w:hAnsi="黑体" w:eastAsia="黑体"/>
          <w:b/>
          <w:bCs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szCs w:val="21"/>
        </w:rPr>
        <w:t>第1页  共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Cs w:val="21"/>
        </w:rPr>
        <w:t>页</w:t>
      </w:r>
    </w:p>
    <w:tbl>
      <w:tblPr>
        <w:tblStyle w:val="4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414"/>
        <w:gridCol w:w="1226"/>
        <w:gridCol w:w="290"/>
        <w:gridCol w:w="1465"/>
        <w:gridCol w:w="160"/>
        <w:gridCol w:w="1396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样品名称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生活饮用水</w:t>
            </w:r>
          </w:p>
        </w:tc>
        <w:tc>
          <w:tcPr>
            <w:tcW w:w="1915" w:type="dxa"/>
            <w:gridSpan w:val="3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检验类别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内部检测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采样地点</w:t>
            </w:r>
          </w:p>
        </w:tc>
        <w:tc>
          <w:tcPr>
            <w:tcW w:w="7696" w:type="dxa"/>
            <w:gridSpan w:val="7"/>
            <w:vAlign w:val="center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；</w:t>
            </w:r>
          </w:p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盐湖区检察院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（城区管网）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采样日期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3.02.07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检验项目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项，微生物4项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采样数量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瓶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样品状态</w:t>
            </w:r>
          </w:p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及 包 装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液态（无菌玻璃瓶，塑料桶）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判断依据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GB 5749-2006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检验依据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GB/T5750.4-2006   GB/T5750.5-2006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GB/T5750.6-2006   GB/T5750.7-2006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GB/T5750.12-2006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   要</w:t>
            </w: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仪器设备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数显PH计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紫外可见分光光度计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SP-3520AA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原子吸收分光光度计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DH-360型电热恒温培养箱………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检验结论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所测项目结果均为实测值。</w:t>
            </w:r>
          </w:p>
          <w:p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盐湖区检察院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（城区管网）水样符合国标GB5749-2006，检测结果全部合格。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                            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28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试验环境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     温度：25℃              湿度：40%RH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批 准 人</w:t>
            </w:r>
          </w:p>
        </w:tc>
        <w:tc>
          <w:tcPr>
            <w:tcW w:w="2930" w:type="dxa"/>
            <w:gridSpan w:val="3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02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28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  <w:tc>
          <w:tcPr>
            <w:tcW w:w="1465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审核人</w:t>
            </w:r>
          </w:p>
        </w:tc>
        <w:tc>
          <w:tcPr>
            <w:tcW w:w="3301" w:type="dxa"/>
            <w:gridSpan w:val="3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02月28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检 人</w:t>
            </w:r>
          </w:p>
        </w:tc>
        <w:tc>
          <w:tcPr>
            <w:tcW w:w="7696" w:type="dxa"/>
            <w:gridSpan w:val="7"/>
          </w:tcPr>
          <w:p>
            <w:pPr>
              <w:spacing w:line="340" w:lineRule="atLeas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邵冬俊、张荷丽、刘英、文智博、李然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备    注</w:t>
            </w:r>
          </w:p>
        </w:tc>
        <w:tc>
          <w:tcPr>
            <w:tcW w:w="7696" w:type="dxa"/>
            <w:gridSpan w:val="7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24" w:type="dxa"/>
          </w:tcPr>
          <w:p>
            <w:pPr>
              <w:spacing w:line="36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录    入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张荷丽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校    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打印日期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3.02.28</w:t>
            </w:r>
          </w:p>
        </w:tc>
      </w:tr>
    </w:tbl>
    <w:tbl>
      <w:tblPr>
        <w:tblStyle w:val="4"/>
        <w:tblpPr w:leftFromText="180" w:rightFromText="180" w:vertAnchor="text" w:horzAnchor="page" w:tblpX="1793" w:tblpY="1081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157"/>
        <w:gridCol w:w="1321"/>
        <w:gridCol w:w="1048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4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4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048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21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耗氧量（以O2计）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255.1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总碱度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165.0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氨氮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127.8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硝酸盐氮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17.2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w:pict>
          <v:rect id="矩形 5" o:spid="_x0000_s1071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japSuEAAAAbAQAADwAAAAAAAAABACAAAAAiAAAAZHJzL2Rvd25yZXYueG1s&#10;UEsBAhQAFAAAAAgAh07iQKYg1NrvAQAA1wMAAA4AAAAAAAAAAQAgAAAAMAEAAGRycy9lMm9Eb2Mu&#10;eG1sUEsFBgAAAAAGAAYAWQEAAJEFAAAAAA==&#10;">
            <v:path/>
            <v:fill on="f" focussize="0,0"/>
            <v:stroke miterlimit="2"/>
            <v:imagedata o:title=""/>
            <o:lock v:ext="edit" aspectratio="f"/>
            <v:textbox inset="0mm,0mm,0mm,0mm">
              <w:txbxContent>
                <w:tbl>
                  <w:tblPr>
                    <w:tblStyle w:val="4"/>
                    <w:tblpPr w:vertAnchor="page" w:horzAnchor="page" w:tblpX="1394" w:tblpY="3503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4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188"/>
        <w:gridCol w:w="1309"/>
        <w:gridCol w:w="1120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364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挥发酚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阴离子合成洗涤剂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二氧化氯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出厂水≥0.1，管网水≥0.02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耐热大肠菌群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未检出</w:t>
            </w:r>
          </w:p>
        </w:tc>
      </w:tr>
    </w:tbl>
    <w:tbl>
      <w:tblPr>
        <w:tblStyle w:val="4"/>
        <w:tblpPr w:leftFromText="180" w:rightFromText="180" w:vertAnchor="text" w:horzAnchor="page" w:tblpX="1793" w:tblpY="108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148"/>
        <w:gridCol w:w="1315"/>
        <w:gridCol w:w="1646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2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48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05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12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盐湖区检察院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06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耗氧量（以O2计）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07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227.0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09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总碱度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190.0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氨氮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5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硝酸盐氮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355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75.91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w:pict>
          <v:rect id="_x0000_s1072" o:spid="_x0000_s1072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japSuEAAAAbAQAADwAAAAAAAAABACAAAAAiAAAAZHJzL2Rvd25yZXYueG1s&#10;UEsBAhQAFAAAAAgAh07iQKYg1NrvAQAA1wMAAA4AAAAAAAAAAQAgAAAAMAEAAGRycy9lMm9Eb2Mu&#10;eG1sUEsFBgAAAAAGAAYAWQEAAJEFAAAAAA==&#10;">
            <v:path/>
            <v:fill on="f" focussize="0,0"/>
            <v:stroke miterlimit="2"/>
            <v:imagedata o:title=""/>
            <o:lock v:ext="edit" aspectratio="f"/>
            <v:textbox inset="0mm,0mm,0mm,0mm">
              <w:txbxContent>
                <w:tbl>
                  <w:tblPr>
                    <w:tblStyle w:val="4"/>
                    <w:tblpPr w:vertAnchor="page" w:horzAnchor="page" w:tblpX="1394" w:tblpY="3503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002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129"/>
        <w:gridCol w:w="1275"/>
        <w:gridCol w:w="1617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14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22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35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盐湖区检察院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29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29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29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＜0.0025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挥发酚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阴离子合成洗涤剂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＜0.0003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游离氯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出厂水≥0.3，管网水≥0.05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3597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耐热大肠菌群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未检出</w:t>
            </w:r>
          </w:p>
        </w:tc>
      </w:tr>
    </w:tbl>
    <w:p>
      <w:pPr>
        <w:spacing w:line="367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pict>
          <v:rect id="_x0000_s1073" o:spid="_x0000_s1073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color w:val="000000"/>
          <w:sz w:val="44"/>
          <w:szCs w:val="44"/>
        </w:rPr>
        <w:pict>
          <v:rect id="_x0000_s1074" o:spid="_x0000_s1074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pict>
          <v:rect id="_x0000_s1075" o:spid="_x0000_s1075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color w:val="000000"/>
          <w:sz w:val="44"/>
          <w:szCs w:val="44"/>
        </w:rPr>
        <w:pict>
          <v:rect id="_x0000_s1076" o:spid="_x0000_s107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b/>
          <w:bCs/>
          <w:color w:val="000000"/>
          <w:sz w:val="36"/>
          <w:szCs w:val="36"/>
        </w:rPr>
        <w:pict>
          <v:rect id="_x0000_s1077" o:spid="_x0000_s1077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color w:val="000000"/>
          <w:sz w:val="44"/>
          <w:szCs w:val="44"/>
        </w:rPr>
        <w:pict>
          <v:rect id="_x0000_s1078" o:spid="_x0000_s1078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pict>
          <v:rect id="_x0000_s1079" o:spid="_x0000_s1079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color w:val="000000"/>
          <w:sz w:val="44"/>
          <w:szCs w:val="44"/>
        </w:rPr>
        <w:pict>
          <v:rect id="_x0000_s1080" o:spid="_x0000_s1080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b/>
          <w:bCs/>
          <w:color w:val="000000"/>
          <w:sz w:val="36"/>
          <w:szCs w:val="36"/>
        </w:rPr>
        <w:pict>
          <v:rect id="_x0000_s1040" o:spid="_x0000_s1040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color w:val="000000"/>
          <w:sz w:val="44"/>
          <w:szCs w:val="44"/>
        </w:rPr>
        <w:pict>
          <v:rect id="_x0000_s1041" o:spid="_x0000_s1041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pict>
          <v:rect id="Text Box 7" o:spid="_x0000_s1042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color w:val="000000"/>
          <w:sz w:val="44"/>
          <w:szCs w:val="44"/>
        </w:rPr>
        <w:pict>
          <v:rect id="Text Box 8" o:spid="_x0000_s1043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lYjRkYmJkZjRmMzJiODQzNjY0OGYzYmU2Njc4YzIifQ=="/>
  </w:docVars>
  <w:rsids>
    <w:rsidRoot w:val="009631F8"/>
    <w:rsid w:val="00020CDA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F95338"/>
    <w:rsid w:val="011C3803"/>
    <w:rsid w:val="02BA4583"/>
    <w:rsid w:val="03585E20"/>
    <w:rsid w:val="04625016"/>
    <w:rsid w:val="0464280E"/>
    <w:rsid w:val="04980C23"/>
    <w:rsid w:val="055D330C"/>
    <w:rsid w:val="05AA3712"/>
    <w:rsid w:val="05C81C64"/>
    <w:rsid w:val="08015458"/>
    <w:rsid w:val="08215D09"/>
    <w:rsid w:val="082E4445"/>
    <w:rsid w:val="088477DF"/>
    <w:rsid w:val="08F36C89"/>
    <w:rsid w:val="0AEF7CB9"/>
    <w:rsid w:val="0B2B7B04"/>
    <w:rsid w:val="0BA66FE6"/>
    <w:rsid w:val="0BEE2DE2"/>
    <w:rsid w:val="0CE761D2"/>
    <w:rsid w:val="0CF17DF1"/>
    <w:rsid w:val="0D45787F"/>
    <w:rsid w:val="0DEE12BA"/>
    <w:rsid w:val="0F221581"/>
    <w:rsid w:val="0F4D0742"/>
    <w:rsid w:val="0F5B4A6D"/>
    <w:rsid w:val="11AA5997"/>
    <w:rsid w:val="13200810"/>
    <w:rsid w:val="13A44121"/>
    <w:rsid w:val="148B1B0B"/>
    <w:rsid w:val="17013AE2"/>
    <w:rsid w:val="17BF11F1"/>
    <w:rsid w:val="189C59A0"/>
    <w:rsid w:val="19DA5746"/>
    <w:rsid w:val="1C4235D1"/>
    <w:rsid w:val="1C66315C"/>
    <w:rsid w:val="202F547B"/>
    <w:rsid w:val="23C40470"/>
    <w:rsid w:val="25415314"/>
    <w:rsid w:val="255F3247"/>
    <w:rsid w:val="25C9374C"/>
    <w:rsid w:val="27771077"/>
    <w:rsid w:val="27F00B84"/>
    <w:rsid w:val="29F64E3E"/>
    <w:rsid w:val="2A8F0A92"/>
    <w:rsid w:val="2AA96A97"/>
    <w:rsid w:val="2AD94566"/>
    <w:rsid w:val="2C0E7F06"/>
    <w:rsid w:val="2C2C5FAE"/>
    <w:rsid w:val="2C39064D"/>
    <w:rsid w:val="2C8E59C0"/>
    <w:rsid w:val="2CE012F0"/>
    <w:rsid w:val="2F860FDE"/>
    <w:rsid w:val="2FFA3814"/>
    <w:rsid w:val="31661E45"/>
    <w:rsid w:val="316862A7"/>
    <w:rsid w:val="31D053BC"/>
    <w:rsid w:val="31DB1175"/>
    <w:rsid w:val="3227564A"/>
    <w:rsid w:val="32F9573D"/>
    <w:rsid w:val="33BE2343"/>
    <w:rsid w:val="36270A9E"/>
    <w:rsid w:val="362D27CC"/>
    <w:rsid w:val="367B15FA"/>
    <w:rsid w:val="37C044C7"/>
    <w:rsid w:val="37D36461"/>
    <w:rsid w:val="37D66EAA"/>
    <w:rsid w:val="388517FB"/>
    <w:rsid w:val="390C3432"/>
    <w:rsid w:val="393C293F"/>
    <w:rsid w:val="39BA5A5F"/>
    <w:rsid w:val="3B544B85"/>
    <w:rsid w:val="3BDF2CC3"/>
    <w:rsid w:val="3C822339"/>
    <w:rsid w:val="3C92146C"/>
    <w:rsid w:val="3D39005B"/>
    <w:rsid w:val="3D7C26CB"/>
    <w:rsid w:val="3EBE3EE3"/>
    <w:rsid w:val="3F8A0F0A"/>
    <w:rsid w:val="403C3775"/>
    <w:rsid w:val="40485277"/>
    <w:rsid w:val="41CC5137"/>
    <w:rsid w:val="42C14980"/>
    <w:rsid w:val="42E45CFA"/>
    <w:rsid w:val="443053DB"/>
    <w:rsid w:val="45076041"/>
    <w:rsid w:val="45B435A1"/>
    <w:rsid w:val="45C34823"/>
    <w:rsid w:val="4855352C"/>
    <w:rsid w:val="49144498"/>
    <w:rsid w:val="49514138"/>
    <w:rsid w:val="49575A9B"/>
    <w:rsid w:val="4A8C6334"/>
    <w:rsid w:val="4AAE646E"/>
    <w:rsid w:val="4C7E1DA8"/>
    <w:rsid w:val="4D184FEF"/>
    <w:rsid w:val="4D373647"/>
    <w:rsid w:val="4DCD7CD3"/>
    <w:rsid w:val="541459B8"/>
    <w:rsid w:val="568C0443"/>
    <w:rsid w:val="58F70556"/>
    <w:rsid w:val="59685627"/>
    <w:rsid w:val="59D70345"/>
    <w:rsid w:val="5ACC0D38"/>
    <w:rsid w:val="5BDE3306"/>
    <w:rsid w:val="5CE112B2"/>
    <w:rsid w:val="5F1A6ABC"/>
    <w:rsid w:val="5FA3754E"/>
    <w:rsid w:val="5FB556B7"/>
    <w:rsid w:val="5FB753F2"/>
    <w:rsid w:val="602829E7"/>
    <w:rsid w:val="61370C12"/>
    <w:rsid w:val="61544277"/>
    <w:rsid w:val="63CB74C8"/>
    <w:rsid w:val="65343D91"/>
    <w:rsid w:val="66101C8D"/>
    <w:rsid w:val="670A133D"/>
    <w:rsid w:val="673B28CE"/>
    <w:rsid w:val="6793706B"/>
    <w:rsid w:val="69EE0DCE"/>
    <w:rsid w:val="6AF930C5"/>
    <w:rsid w:val="6B4E1C93"/>
    <w:rsid w:val="6B8A198C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6E9A5523"/>
    <w:rsid w:val="708E7E75"/>
    <w:rsid w:val="710F2119"/>
    <w:rsid w:val="7143318E"/>
    <w:rsid w:val="71FC02A3"/>
    <w:rsid w:val="727C3495"/>
    <w:rsid w:val="749E30B5"/>
    <w:rsid w:val="75774366"/>
    <w:rsid w:val="75852ED1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6"/>
    <customShpInfo spid="_x0000_s1068"/>
    <customShpInfo spid="_x0000_s1069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1260</Words>
  <Characters>2221</Characters>
  <Lines>16</Lines>
  <Paragraphs>4</Paragraphs>
  <TotalTime>0</TotalTime>
  <ScaleCrop>false</ScaleCrop>
  <LinksUpToDate>false</LinksUpToDate>
  <CharactersWithSpaces>2758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文小博、</cp:lastModifiedBy>
  <cp:lastPrinted>2022-03-01T09:49:00Z</cp:lastPrinted>
  <dcterms:modified xsi:type="dcterms:W3CDTF">2023-02-28T02:14:42Z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A4D72990986342618FB64B0E4CE72FC9</vt:lpwstr>
  </property>
</Properties>
</file>